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F4A41" w14:textId="77777777" w:rsidR="0037384A" w:rsidRDefault="0037384A">
      <w:pPr>
        <w:pStyle w:val="a0"/>
        <w:rPr>
          <w:color w:val="FF0000"/>
        </w:rPr>
      </w:pPr>
    </w:p>
    <w:p w14:paraId="28007A94" w14:textId="77777777" w:rsidR="0037384A" w:rsidRDefault="0037384A">
      <w:pPr>
        <w:pStyle w:val="a0"/>
      </w:pPr>
    </w:p>
    <w:p w14:paraId="356B46E0" w14:textId="77777777" w:rsidR="0037384A" w:rsidRDefault="0037384A">
      <w:pPr>
        <w:pStyle w:val="a0"/>
      </w:pPr>
    </w:p>
    <w:p w14:paraId="6F8AC14F" w14:textId="77777777" w:rsidR="0037384A" w:rsidRDefault="0004593B">
      <w:pPr>
        <w:pStyle w:val="a0"/>
      </w:pPr>
      <w:r>
        <w:t xml:space="preserve">                                                                              УТВЕРЖДЕН</w:t>
      </w:r>
    </w:p>
    <w:p w14:paraId="3926EDE8" w14:textId="77777777" w:rsidR="0037384A" w:rsidRDefault="0004593B">
      <w:pPr>
        <w:pStyle w:val="a0"/>
      </w:pPr>
      <w:r>
        <w:t xml:space="preserve">                                                                              протоколом заседания</w:t>
      </w:r>
    </w:p>
    <w:p w14:paraId="2581C103" w14:textId="77777777" w:rsidR="0037384A" w:rsidRDefault="0004593B">
      <w:pPr>
        <w:pStyle w:val="a0"/>
      </w:pPr>
      <w:r>
        <w:t xml:space="preserve">                                                                              антитеррористической комиссии</w:t>
      </w:r>
    </w:p>
    <w:p w14:paraId="7DD660DC" w14:textId="77777777" w:rsidR="0037384A" w:rsidRDefault="0004593B">
      <w:pPr>
        <w:pStyle w:val="a0"/>
      </w:pPr>
      <w:r>
        <w:t xml:space="preserve">                                                                              в муниципальном образовании</w:t>
      </w:r>
    </w:p>
    <w:p w14:paraId="244ED0C9" w14:textId="77777777" w:rsidR="0037384A" w:rsidRDefault="0004593B">
      <w:pPr>
        <w:pStyle w:val="a0"/>
      </w:pPr>
      <w:r>
        <w:t xml:space="preserve">                                                                               городской округ Иловайск</w:t>
      </w:r>
    </w:p>
    <w:p w14:paraId="7EAC620B" w14:textId="77777777" w:rsidR="0037384A" w:rsidRDefault="0004593B">
      <w:pPr>
        <w:pStyle w:val="a0"/>
      </w:pPr>
      <w:r>
        <w:t xml:space="preserve">                                                                               от ________ 2026 г. </w:t>
      </w:r>
    </w:p>
    <w:p w14:paraId="363A3496" w14:textId="77777777" w:rsidR="0037384A" w:rsidRDefault="0004593B">
      <w:pPr>
        <w:pStyle w:val="a0"/>
      </w:pPr>
      <w:r>
        <w:t xml:space="preserve">                                                                               №_____ </w:t>
      </w:r>
    </w:p>
    <w:p w14:paraId="72002A3E" w14:textId="77777777" w:rsidR="0037384A" w:rsidRDefault="0037384A">
      <w:pPr>
        <w:pStyle w:val="a0"/>
      </w:pPr>
    </w:p>
    <w:p w14:paraId="0B617EDE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>РЕГЛАМЕНТ</w:t>
      </w:r>
    </w:p>
    <w:p w14:paraId="364CC52B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 xml:space="preserve">мониторинга политических, социально-экономических и иных процессов, оказывающих влияние на ситуацию в области противодействия терроризму на территории городского округа Иловайск., </w:t>
      </w:r>
      <w:commentRangeStart w:id="0"/>
      <w:r>
        <w:rPr>
          <w:color w:val="000000"/>
        </w:rPr>
        <w:t>разработанный</w:t>
      </w:r>
      <w:commentRangeEnd w:id="0"/>
      <w:r>
        <w:commentReference w:id="0"/>
      </w:r>
      <w:r>
        <w:rPr>
          <w:color w:val="000000"/>
        </w:rPr>
        <w:t xml:space="preserve"> на основе предоставленных рекомендаций (исх. № 7/03/ЕС-06 от 2 марта 2026 года) с учетом требований аппарата АТК в ДНР и Национального антитеррористического комитета.</w:t>
      </w:r>
    </w:p>
    <w:p w14:paraId="3A34D724" w14:textId="77777777" w:rsidR="0037384A" w:rsidRDefault="0037384A">
      <w:pPr>
        <w:pStyle w:val="a0"/>
        <w:rPr>
          <w:color w:val="000000"/>
        </w:rPr>
      </w:pPr>
    </w:p>
    <w:p w14:paraId="182E55B9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>I. Общие положения</w:t>
      </w:r>
    </w:p>
    <w:p w14:paraId="449B6549" w14:textId="77777777" w:rsidR="0037384A" w:rsidRDefault="0037384A">
      <w:pPr>
        <w:pStyle w:val="a0"/>
        <w:rPr>
          <w:color w:val="000000"/>
        </w:rPr>
      </w:pPr>
    </w:p>
    <w:p w14:paraId="18897B83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>1.</w:t>
      </w:r>
      <w:commentRangeStart w:id="1"/>
      <w:r>
        <w:rPr>
          <w:color w:val="000000"/>
        </w:rPr>
        <w:t>1</w:t>
      </w:r>
      <w:commentRangeEnd w:id="1"/>
      <w:r>
        <w:commentReference w:id="1"/>
      </w:r>
      <w:r>
        <w:rPr>
          <w:color w:val="000000"/>
        </w:rPr>
        <w:t xml:space="preserve">. Настоящий Регламент </w:t>
      </w:r>
      <w:commentRangeStart w:id="2"/>
      <w:r>
        <w:rPr>
          <w:color w:val="000000"/>
        </w:rPr>
        <w:t>определяет</w:t>
      </w:r>
      <w:commentRangeEnd w:id="2"/>
      <w:r>
        <w:commentReference w:id="2"/>
      </w:r>
      <w:r>
        <w:rPr>
          <w:color w:val="000000"/>
        </w:rPr>
        <w:t xml:space="preserve"> цели, задачи, порядок организации и проведения мониторинга политических, социально-экономических и иных процессов, оказывающих влияние на ситуацию в области противодействия терроризму (далее — мониторинг), на территории муниципального образования городской округ Иловайск (далее — МО, округ).</w:t>
      </w:r>
    </w:p>
    <w:p w14:paraId="6D5409D5" w14:textId="77777777" w:rsidR="0037384A" w:rsidRDefault="0037384A">
      <w:pPr>
        <w:pStyle w:val="a0"/>
        <w:rPr>
          <w:color w:val="000000"/>
        </w:rPr>
      </w:pPr>
    </w:p>
    <w:p w14:paraId="4C0A27E4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>1.2. Правовой основой мониторинга являются:</w:t>
      </w:r>
    </w:p>
    <w:p w14:paraId="3CA924E1" w14:textId="77777777" w:rsidR="0037384A" w:rsidRDefault="0037384A">
      <w:pPr>
        <w:pStyle w:val="a0"/>
        <w:rPr>
          <w:color w:val="000000"/>
        </w:rPr>
      </w:pPr>
    </w:p>
    <w:p w14:paraId="3FF8976B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>· Конституция Российской Федерации;</w:t>
      </w:r>
    </w:p>
    <w:p w14:paraId="3ED5A8E1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>· Федеральный закон от 06.03.2006 № 35-ФЗ «О противодействии терроризму»;</w:t>
      </w:r>
    </w:p>
    <w:p w14:paraId="25BCA4BE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>· Указ Президента Российской Федерации от 15.02.2006 № 116 «О мерах по противодействию терроризму»;</w:t>
      </w:r>
    </w:p>
    <w:p w14:paraId="5108E12B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 xml:space="preserve">   </w:t>
      </w:r>
      <w:commentRangeStart w:id="3"/>
      <w:r>
        <w:rPr>
          <w:color w:val="000000"/>
        </w:rPr>
        <w:t>Указ П</w:t>
      </w:r>
      <w:commentRangeEnd w:id="3"/>
      <w:r>
        <w:commentReference w:id="3"/>
      </w:r>
      <w:r>
        <w:rPr>
          <w:color w:val="000000"/>
        </w:rPr>
        <w:t>резидента Российской Федерации от 26.12.2015 № 664 «О мерах по совершенствованию государственного управления в области противодействия терроризму»</w:t>
      </w:r>
    </w:p>
    <w:p w14:paraId="5CB307C9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>· Положение об антитеррористической комиссии в субъекте Российской Федерации (утв. Председателем НАК 17.06.2016 № 6, с изм. от 01.10.2018 № 4);</w:t>
      </w:r>
    </w:p>
    <w:p w14:paraId="5B3E89B4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 xml:space="preserve">   </w:t>
      </w:r>
      <w:commentRangeStart w:id="4"/>
      <w:r>
        <w:rPr>
          <w:color w:val="000000"/>
        </w:rPr>
        <w:t>Типовое</w:t>
      </w:r>
      <w:commentRangeEnd w:id="4"/>
      <w:r>
        <w:commentReference w:id="4"/>
      </w:r>
      <w:r>
        <w:rPr>
          <w:color w:val="000000"/>
        </w:rPr>
        <w:t xml:space="preserve"> положение об аппарате антитеррористической комиссии в субъекте Российской Федерации, утвержденное председателем Национального антитеррористического комитета от 16.10.2017 №3;</w:t>
      </w:r>
    </w:p>
    <w:p w14:paraId="09359683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 xml:space="preserve">   Иные нормативные правовые акты, регулирующие деятельность в области противодействия терроризму, а также решения (протоколы) </w:t>
      </w:r>
      <w:commentRangeStart w:id="5"/>
      <w:r>
        <w:rPr>
          <w:color w:val="000000"/>
        </w:rPr>
        <w:t>АТК в ДНР и АТК МО</w:t>
      </w:r>
      <w:commentRangeEnd w:id="5"/>
      <w:r>
        <w:commentReference w:id="5"/>
      </w:r>
    </w:p>
    <w:p w14:paraId="67DBC414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ab/>
        <w:t>с учетом:</w:t>
      </w:r>
    </w:p>
    <w:p w14:paraId="74FE1EB6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 xml:space="preserve">· </w:t>
      </w:r>
      <w:commentRangeStart w:id="6"/>
      <w:r>
        <w:rPr>
          <w:color w:val="000000"/>
        </w:rPr>
        <w:t>Методическии</w:t>
      </w:r>
      <w:commentRangeEnd w:id="6"/>
      <w:r>
        <w:commentReference w:id="6"/>
      </w:r>
      <w:r>
        <w:rPr>
          <w:color w:val="000000"/>
        </w:rPr>
        <w:t xml:space="preserve"> рекомендации Аппарата НАК от 25.07.2017 № 11/П/2844;</w:t>
      </w:r>
    </w:p>
    <w:p w14:paraId="53ED1817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 xml:space="preserve">   </w:t>
      </w:r>
      <w:r>
        <w:rPr>
          <w:color w:val="000000"/>
        </w:rPr>
        <w:t xml:space="preserve">Методических рекомендаций Аппарата Национального антитеррористического комитета по организации и проведению мониторинга политических, социально-экономических и иных процессов, оказывающих влияние на ситуацию в области противодействия терроризму на территории субъекта Российской Федерации от 25.07.2019 № 11/П/2844 </w:t>
      </w:r>
    </w:p>
    <w:p w14:paraId="49C1FA74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>· Рекомендаций аппарата антитеррористической комиссии в Донецкой Народной Республике (письмо от 12.03.2026 № 2783/ЕC-26).</w:t>
      </w:r>
    </w:p>
    <w:p w14:paraId="31B214A6" w14:textId="77777777" w:rsidR="0037384A" w:rsidRDefault="0037384A">
      <w:pPr>
        <w:pStyle w:val="a0"/>
        <w:rPr>
          <w:color w:val="000000"/>
        </w:rPr>
      </w:pPr>
    </w:p>
    <w:p w14:paraId="17CEFC59" w14:textId="77777777" w:rsidR="0037384A" w:rsidRDefault="0004593B">
      <w:pPr>
        <w:contextualSpacing/>
        <w:jc w:val="both"/>
        <w:rPr>
          <w:color w:val="000000"/>
        </w:rPr>
      </w:pPr>
      <w:commentRangeStart w:id="7"/>
      <w:r>
        <w:rPr>
          <w:color w:val="000000"/>
        </w:rPr>
        <w:t xml:space="preserve">1.3. </w:t>
      </w:r>
      <w:r>
        <w:rPr>
          <w:rFonts w:ascii="Times New Roman" w:eastAsiaTheme="minorHAnsi" w:hAnsi="Times New Roman" w:cs="Times New Roman"/>
          <w:color w:val="000000"/>
          <w:kern w:val="0"/>
          <w:szCs w:val="28"/>
          <w:lang w:eastAsia="en-US" w:bidi="ar-SA"/>
        </w:rPr>
        <w:t xml:space="preserve">Мониторинг </w:t>
      </w:r>
      <w:commentRangeEnd w:id="7"/>
      <w:r>
        <w:commentReference w:id="7"/>
      </w:r>
      <w:r>
        <w:rPr>
          <w:rFonts w:ascii="Times New Roman" w:eastAsiaTheme="minorHAnsi" w:hAnsi="Times New Roman" w:cs="Times New Roman"/>
          <w:color w:val="000000"/>
          <w:kern w:val="0"/>
          <w:szCs w:val="28"/>
          <w:lang w:eastAsia="en-US" w:bidi="ar-SA"/>
        </w:rPr>
        <w:t>представляет собой систему мероприятий по сбору, обобщению, анализу и оценке информации о развитии общественно-политических, социально-экономических и иных процессов, оказывающих влияние на ситуацию в области противодействия терроризму, для получения обоснованных представлений о тенденциях их развития, выявления причин и условий, способствующих проявлениям терроризма на территории Донецкой Народной Республики, а также выработки соответствующих предложений (мер) по их устранению.</w:t>
      </w:r>
    </w:p>
    <w:p w14:paraId="7AB3A637" w14:textId="77777777" w:rsidR="0037384A" w:rsidRDefault="0037384A">
      <w:pPr>
        <w:contextualSpacing/>
        <w:jc w:val="both"/>
        <w:rPr>
          <w:rFonts w:ascii="Times New Roman" w:eastAsiaTheme="minorHAnsi" w:hAnsi="Times New Roman" w:cs="Times New Roman"/>
          <w:color w:val="000000"/>
          <w:kern w:val="0"/>
          <w:szCs w:val="28"/>
          <w:lang w:eastAsia="en-US" w:bidi="ar-SA"/>
        </w:rPr>
      </w:pPr>
    </w:p>
    <w:p w14:paraId="58FC7B8C" w14:textId="77777777" w:rsidR="0037384A" w:rsidRDefault="0004593B">
      <w:pPr>
        <w:contextualSpacing/>
        <w:jc w:val="both"/>
        <w:rPr>
          <w:color w:val="000000"/>
        </w:rPr>
      </w:pPr>
      <w:r>
        <w:rPr>
          <w:rFonts w:ascii="Times New Roman" w:eastAsiaTheme="minorHAnsi" w:hAnsi="Times New Roman" w:cs="Times New Roman"/>
          <w:color w:val="000000"/>
          <w:kern w:val="0"/>
          <w:szCs w:val="28"/>
          <w:lang w:val="en-US" w:eastAsia="en-US" w:bidi="ar-SA"/>
        </w:rPr>
        <w:t>II</w:t>
      </w:r>
      <w:r>
        <w:rPr>
          <w:rFonts w:ascii="Times New Roman" w:eastAsiaTheme="minorHAnsi" w:hAnsi="Times New Roman" w:cs="Times New Roman"/>
          <w:color w:val="000000"/>
          <w:kern w:val="0"/>
          <w:szCs w:val="28"/>
          <w:lang w:eastAsia="en-US" w:bidi="ar-SA"/>
        </w:rPr>
        <w:t>. Цель и задачи мониторинга</w:t>
      </w:r>
    </w:p>
    <w:p w14:paraId="691C9587" w14:textId="77777777" w:rsidR="0037384A" w:rsidRDefault="0037384A">
      <w:pPr>
        <w:pStyle w:val="a0"/>
        <w:rPr>
          <w:color w:val="000000"/>
        </w:rPr>
      </w:pPr>
    </w:p>
    <w:p w14:paraId="08A15CEC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>2.1. Цель мониторинга — своевременное выявление, анализ и прогнозирование причин и условий, способствующих проявлениям терроризма на территории округа, а также оценка эффективности принимаемых мер по их устранению.</w:t>
      </w:r>
    </w:p>
    <w:p w14:paraId="31768D65" w14:textId="77777777" w:rsidR="0037384A" w:rsidRDefault="0037384A">
      <w:pPr>
        <w:pStyle w:val="a0"/>
        <w:rPr>
          <w:color w:val="000000"/>
        </w:rPr>
      </w:pPr>
    </w:p>
    <w:p w14:paraId="2C1B365B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 xml:space="preserve">2.2. </w:t>
      </w:r>
      <w:commentRangeStart w:id="8"/>
      <w:r>
        <w:rPr>
          <w:color w:val="000000"/>
        </w:rPr>
        <w:t>Задачи</w:t>
      </w:r>
      <w:commentRangeEnd w:id="8"/>
      <w:r>
        <w:commentReference w:id="8"/>
      </w:r>
      <w:r>
        <w:rPr>
          <w:color w:val="000000"/>
        </w:rPr>
        <w:t xml:space="preserve"> мониторинга:</w:t>
      </w:r>
    </w:p>
    <w:p w14:paraId="2B0112A8" w14:textId="77777777" w:rsidR="0037384A" w:rsidRDefault="0037384A">
      <w:pPr>
        <w:pStyle w:val="a0"/>
        <w:rPr>
          <w:color w:val="000000"/>
        </w:rPr>
      </w:pPr>
    </w:p>
    <w:p w14:paraId="63358973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 xml:space="preserve">· </w:t>
      </w:r>
      <w:commentRangeStart w:id="9"/>
      <w:r>
        <w:rPr>
          <w:color w:val="000000"/>
        </w:rPr>
        <w:t>Сбор, систематизация и анализ информации о процессах и явлениях, формирующих предпосылки для террористических угроз.</w:t>
      </w:r>
      <w:commentRangeEnd w:id="9"/>
      <w:r>
        <w:commentReference w:id="9"/>
      </w:r>
    </w:p>
    <w:p w14:paraId="17E6F97D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>· Выявление негативных тенденций в социально-экономической, общественно-политической, межнациональной и миграционной сферах.</w:t>
      </w:r>
    </w:p>
    <w:p w14:paraId="12FDFBCB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>· Оценка состояния антитеррористической защищенности (далее — АТЗ) объектов (территорий).</w:t>
      </w:r>
    </w:p>
    <w:p w14:paraId="34B143E2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 xml:space="preserve">· </w:t>
      </w:r>
      <w:commentRangeStart w:id="10"/>
      <w:r>
        <w:rPr>
          <w:color w:val="000000"/>
        </w:rPr>
        <w:t>Определение проблемных вопросов в деятельности субъектов противодействия терроризму.</w:t>
      </w:r>
      <w:commentRangeEnd w:id="10"/>
      <w:r>
        <w:commentReference w:id="10"/>
      </w:r>
    </w:p>
    <w:p w14:paraId="0F86043B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 xml:space="preserve">· </w:t>
      </w:r>
      <w:commentRangeStart w:id="11"/>
      <w:r>
        <w:rPr>
          <w:color w:val="000000"/>
        </w:rPr>
        <w:t>Подготовка</w:t>
      </w:r>
      <w:commentRangeEnd w:id="11"/>
      <w:r>
        <w:commentReference w:id="11"/>
      </w:r>
      <w:r>
        <w:rPr>
          <w:color w:val="000000"/>
        </w:rPr>
        <w:t xml:space="preserve"> предложений и рекомендаций для принятия управленческих решений, направленных на нейтрализацию выявленных угроз и повышение эффективности </w:t>
      </w:r>
      <w:commentRangeStart w:id="12"/>
      <w:r>
        <w:rPr>
          <w:color w:val="000000"/>
        </w:rPr>
        <w:t>профилактической работы</w:t>
      </w:r>
      <w:commentRangeEnd w:id="12"/>
      <w:r>
        <w:commentReference w:id="12"/>
      </w:r>
      <w:r>
        <w:rPr>
          <w:color w:val="000000"/>
        </w:rPr>
        <w:t>.</w:t>
      </w:r>
    </w:p>
    <w:p w14:paraId="235CF7B8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 xml:space="preserve">   </w:t>
      </w:r>
      <w:commentRangeStart w:id="13"/>
      <w:r>
        <w:rPr>
          <w:color w:val="000000"/>
        </w:rPr>
        <w:t xml:space="preserve">Организация информационного </w:t>
      </w:r>
      <w:commentRangeEnd w:id="13"/>
      <w:r>
        <w:commentReference w:id="13"/>
      </w:r>
      <w:r>
        <w:rPr>
          <w:color w:val="000000"/>
        </w:rPr>
        <w:t>взаимодействия субъектов мониторинга, в том числе обеспечение председателя и членов АТК МО достоверной систематизированной информацией о процессах, оказывающих влияние на ситуацию в области противодействия терроризму на территории городского округа Иловайск.</w:t>
      </w:r>
    </w:p>
    <w:p w14:paraId="40980EBB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 xml:space="preserve">    Анализ эффективности принимаемых мер по устранению причин и условий, способствующих проявлениям терроризма.</w:t>
      </w:r>
    </w:p>
    <w:p w14:paraId="247A0150" w14:textId="77777777" w:rsidR="0037384A" w:rsidRDefault="0037384A">
      <w:pPr>
        <w:pStyle w:val="a0"/>
        <w:rPr>
          <w:color w:val="000000"/>
        </w:rPr>
      </w:pPr>
    </w:p>
    <w:p w14:paraId="77912AAF" w14:textId="77777777" w:rsidR="0037384A" w:rsidRDefault="0037384A">
      <w:pPr>
        <w:pStyle w:val="a0"/>
        <w:rPr>
          <w:color w:val="000000"/>
        </w:rPr>
      </w:pPr>
    </w:p>
    <w:p w14:paraId="171F6680" w14:textId="77777777" w:rsidR="0037384A" w:rsidRDefault="0037384A">
      <w:pPr>
        <w:pStyle w:val="a0"/>
        <w:rPr>
          <w:color w:val="000000"/>
        </w:rPr>
      </w:pPr>
    </w:p>
    <w:p w14:paraId="2AABF7C5" w14:textId="77777777" w:rsidR="0037384A" w:rsidRDefault="0004593B">
      <w:pPr>
        <w:pStyle w:val="a0"/>
        <w:rPr>
          <w:color w:val="000000"/>
        </w:rPr>
      </w:pPr>
      <w:commentRangeStart w:id="14"/>
      <w:r>
        <w:rPr>
          <w:color w:val="000000"/>
        </w:rPr>
        <w:t>1.5. Мониторинг является непрерывным процессом и осуществляется на постоянной основе. Отчетным периодом является квартал (нарастающим итогом с начала года).</w:t>
      </w:r>
      <w:commentRangeEnd w:id="14"/>
      <w:r>
        <w:commentReference w:id="14"/>
      </w:r>
    </w:p>
    <w:p w14:paraId="224D0E0B" w14:textId="77777777" w:rsidR="0037384A" w:rsidRDefault="0037384A">
      <w:pPr>
        <w:pStyle w:val="a0"/>
        <w:rPr>
          <w:color w:val="000000"/>
        </w:rPr>
      </w:pPr>
    </w:p>
    <w:p w14:paraId="01208ECC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>II. Субъекты мониторинга и их функции.</w:t>
      </w:r>
    </w:p>
    <w:p w14:paraId="5912D092" w14:textId="77777777" w:rsidR="0037384A" w:rsidRDefault="0037384A">
      <w:pPr>
        <w:pStyle w:val="a0"/>
        <w:rPr>
          <w:color w:val="000000"/>
        </w:rPr>
      </w:pPr>
    </w:p>
    <w:p w14:paraId="41D84E2D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>2.1. Субъектами мониторинга на территории МО являются (по согласованию с руководителями):</w:t>
      </w:r>
    </w:p>
    <w:p w14:paraId="223BF130" w14:textId="77777777" w:rsidR="0037384A" w:rsidRDefault="0037384A">
      <w:pPr>
        <w:pStyle w:val="a0"/>
        <w:rPr>
          <w:color w:val="000000"/>
        </w:rPr>
      </w:pPr>
    </w:p>
    <w:p w14:paraId="70A073EF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 xml:space="preserve">· Иловайский ГОВД МВД ДНР (по </w:t>
      </w:r>
      <w:commentRangeStart w:id="15"/>
      <w:r>
        <w:rPr>
          <w:color w:val="000000"/>
        </w:rPr>
        <w:t>согласованию</w:t>
      </w:r>
      <w:commentRangeEnd w:id="15"/>
      <w:r>
        <w:commentReference w:id="15"/>
      </w:r>
      <w:r>
        <w:rPr>
          <w:color w:val="000000"/>
        </w:rPr>
        <w:t>);</w:t>
      </w:r>
    </w:p>
    <w:p w14:paraId="568C8C30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>· Иловайский отдел УФСБ России по ДНР (по согласованию);</w:t>
      </w:r>
    </w:p>
    <w:p w14:paraId="68EAEAB9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>· 25-й Государственный пожарно-спасательный отряд ГУ МЧС России по ДНР (по согласованию);</w:t>
      </w:r>
    </w:p>
    <w:p w14:paraId="173B9A85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 xml:space="preserve">· Отдел образования </w:t>
      </w:r>
      <w:r>
        <w:rPr>
          <w:color w:val="000000"/>
        </w:rPr>
        <w:t>и культуры администрации г.о. Иловайск;</w:t>
      </w:r>
    </w:p>
    <w:p w14:paraId="64A39597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>· Сектор физической культуры, спорта и молодежной политики администрации г.о. Иловайск;</w:t>
      </w:r>
    </w:p>
    <w:p w14:paraId="72AEA150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>· ГКУ «Центр занятости населения» в г. Иловайск (по согласованию);</w:t>
      </w:r>
    </w:p>
    <w:p w14:paraId="306F63A3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 xml:space="preserve">· </w:t>
      </w:r>
      <w:commentRangeStart w:id="16"/>
      <w:r>
        <w:rPr>
          <w:color w:val="000000"/>
        </w:rPr>
        <w:t>Иные органы и организации, обладающие информацией, необходимой для оценки обстановки в сфере противодействия терроризму.</w:t>
      </w:r>
    </w:p>
    <w:commentRangeEnd w:id="16"/>
    <w:p w14:paraId="3C4E3B82" w14:textId="77777777" w:rsidR="0037384A" w:rsidRDefault="0004593B">
      <w:pPr>
        <w:pStyle w:val="a0"/>
        <w:rPr>
          <w:color w:val="000000"/>
        </w:rPr>
      </w:pPr>
      <w:r>
        <w:commentReference w:id="16"/>
      </w:r>
    </w:p>
    <w:p w14:paraId="204DB528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>2.2. Аппарат (секретарь) АТК МО:</w:t>
      </w:r>
    </w:p>
    <w:p w14:paraId="602B8B95" w14:textId="77777777" w:rsidR="0037384A" w:rsidRDefault="0037384A">
      <w:pPr>
        <w:pStyle w:val="a0"/>
        <w:rPr>
          <w:color w:val="000000"/>
        </w:rPr>
      </w:pPr>
    </w:p>
    <w:p w14:paraId="0196BAFC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>· Разрабатывает проект Регламента и перечни вопросов для субъектов мониторинга, согласовывает их с субъектами мониторинга и выносит на утверждение АТК МО.</w:t>
      </w:r>
    </w:p>
    <w:p w14:paraId="0E8FFF96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>· Осуществляет сбор, обобщение и первичный анализ информационно-аналитических материалов, поступающих от субъектов мониторинга.</w:t>
      </w:r>
    </w:p>
    <w:p w14:paraId="454CCD26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>· Контролирует сроки и полноту предоставления информации.</w:t>
      </w:r>
    </w:p>
    <w:p w14:paraId="2E66FDDD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>· Формирует проекты итоговых документов (информационно-аналитическую справку).</w:t>
      </w:r>
    </w:p>
    <w:p w14:paraId="4025DB5B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>· Докладывает результаты мониторинга председателю АТК МО.</w:t>
      </w:r>
    </w:p>
    <w:p w14:paraId="075D0442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>· Обеспечивает хранение материалов мониторинга и контроль за исполнением решений, принятых по его результатам.</w:t>
      </w:r>
    </w:p>
    <w:p w14:paraId="1679156C" w14:textId="77777777" w:rsidR="0037384A" w:rsidRDefault="0037384A">
      <w:pPr>
        <w:pStyle w:val="a0"/>
        <w:rPr>
          <w:color w:val="000000"/>
        </w:rPr>
      </w:pPr>
    </w:p>
    <w:p w14:paraId="3E37819D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>2.3. Субъекты мониторинга (поставщики информации):</w:t>
      </w:r>
    </w:p>
    <w:p w14:paraId="72743268" w14:textId="77777777" w:rsidR="0037384A" w:rsidRDefault="0037384A">
      <w:pPr>
        <w:pStyle w:val="a0"/>
        <w:rPr>
          <w:color w:val="000000"/>
        </w:rPr>
      </w:pPr>
    </w:p>
    <w:p w14:paraId="6EBEBFD5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 xml:space="preserve">· </w:t>
      </w:r>
      <w:commentRangeStart w:id="17"/>
      <w:r>
        <w:rPr>
          <w:color w:val="000000"/>
        </w:rPr>
        <w:t>Представляют в аппарат АТК МО информацию в соответствии с настоящим Регламентом, Перечнем вопросов (Приложение № 1) и Перечнем показателей (Приложение № 2).</w:t>
      </w:r>
      <w:commentRangeEnd w:id="17"/>
      <w:r>
        <w:commentReference w:id="17"/>
      </w:r>
    </w:p>
    <w:p w14:paraId="26D2388E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>· Несут ответственность за достоверность, полноту и своевременность предоставленных сведений.</w:t>
      </w:r>
    </w:p>
    <w:p w14:paraId="69D061E5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>· Предоставляют информацию в двух частях: статистической (в динамике по сравнению с аналогичным периодом прошлого года) и аналитической (с описанием причин, тенденций и выводов).</w:t>
      </w:r>
    </w:p>
    <w:p w14:paraId="7A4884E0" w14:textId="77777777" w:rsidR="0037384A" w:rsidRDefault="0037384A">
      <w:pPr>
        <w:pStyle w:val="a0"/>
        <w:rPr>
          <w:color w:val="000000"/>
        </w:rPr>
      </w:pPr>
    </w:p>
    <w:p w14:paraId="4B1E7ACA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>III. Содержание и порядок проведения мониторинга</w:t>
      </w:r>
    </w:p>
    <w:p w14:paraId="6B596322" w14:textId="77777777" w:rsidR="0037384A" w:rsidRDefault="0037384A">
      <w:pPr>
        <w:pStyle w:val="a0"/>
        <w:rPr>
          <w:color w:val="000000"/>
        </w:rPr>
      </w:pPr>
    </w:p>
    <w:p w14:paraId="5F3D01B1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>3.1. Мониторинг включает в себя сбор и анализ информации по следующим направлениям (согласно Перечню вопросов — Приложение № 1):</w:t>
      </w:r>
    </w:p>
    <w:p w14:paraId="4276C42F" w14:textId="77777777" w:rsidR="0037384A" w:rsidRDefault="0037384A">
      <w:pPr>
        <w:pStyle w:val="a0"/>
        <w:rPr>
          <w:color w:val="000000"/>
        </w:rPr>
      </w:pPr>
    </w:p>
    <w:p w14:paraId="61511397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 xml:space="preserve">· </w:t>
      </w:r>
      <w:commentRangeStart w:id="18"/>
      <w:r>
        <w:rPr>
          <w:color w:val="000000"/>
        </w:rPr>
        <w:t>Террористическая активность и криминогенная обстановка.</w:t>
      </w:r>
      <w:commentRangeEnd w:id="18"/>
      <w:r>
        <w:commentReference w:id="18"/>
      </w:r>
    </w:p>
    <w:p w14:paraId="7E6983DC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 xml:space="preserve">· </w:t>
      </w:r>
      <w:commentRangeStart w:id="19"/>
      <w:r>
        <w:rPr>
          <w:color w:val="000000"/>
        </w:rPr>
        <w:t>Социально-экономические факторы (безработица, доходы, задолженности по зарплате).</w:t>
      </w:r>
      <w:commentRangeEnd w:id="19"/>
      <w:r>
        <w:commentReference w:id="19"/>
      </w:r>
    </w:p>
    <w:p w14:paraId="30F4805D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 xml:space="preserve">· </w:t>
      </w:r>
      <w:commentRangeStart w:id="20"/>
      <w:r>
        <w:rPr>
          <w:color w:val="000000"/>
        </w:rPr>
        <w:t>Миграционные процессы (количество прибывших, страны исхода, конфликтный потенциал).</w:t>
      </w:r>
      <w:commentRangeEnd w:id="20"/>
      <w:r>
        <w:commentReference w:id="20"/>
      </w:r>
    </w:p>
    <w:p w14:paraId="2EED49C7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 xml:space="preserve">· </w:t>
      </w:r>
      <w:commentRangeStart w:id="21"/>
      <w:r>
        <w:rPr>
          <w:color w:val="000000"/>
        </w:rPr>
        <w:t>Состояние межнациональных и межконфессиональных отношений.</w:t>
      </w:r>
      <w:commentRangeEnd w:id="21"/>
      <w:r>
        <w:commentReference w:id="21"/>
      </w:r>
    </w:p>
    <w:p w14:paraId="60341089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 xml:space="preserve">· </w:t>
      </w:r>
      <w:commentRangeStart w:id="22"/>
      <w:r>
        <w:rPr>
          <w:color w:val="000000"/>
        </w:rPr>
        <w:t>Протестная активность населения.</w:t>
      </w:r>
      <w:commentRangeEnd w:id="22"/>
      <w:r>
        <w:commentReference w:id="22"/>
      </w:r>
    </w:p>
    <w:p w14:paraId="486B4F48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 xml:space="preserve">· </w:t>
      </w:r>
      <w:commentRangeStart w:id="23"/>
      <w:r>
        <w:rPr>
          <w:color w:val="000000"/>
        </w:rPr>
        <w:t>Ситуация в молодежной среде (деструктивные движения, буллинг, скулшутинг).</w:t>
      </w:r>
      <w:commentRangeEnd w:id="23"/>
      <w:r>
        <w:commentReference w:id="23"/>
      </w:r>
    </w:p>
    <w:p w14:paraId="57CD4C21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 xml:space="preserve">· </w:t>
      </w:r>
      <w:commentRangeStart w:id="24"/>
      <w:r>
        <w:rPr>
          <w:color w:val="000000"/>
        </w:rPr>
        <w:t>Состояние антитеррористической защищенности ПОТП (потенциальных объектов террористических посягательств) и ММПЛ (мест массового пребывания людей).</w:t>
      </w:r>
      <w:commentRangeEnd w:id="24"/>
      <w:r>
        <w:commentReference w:id="24"/>
      </w:r>
    </w:p>
    <w:p w14:paraId="79EE790F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 xml:space="preserve">  </w:t>
      </w:r>
      <w:commentRangeStart w:id="25"/>
      <w:r>
        <w:rPr>
          <w:color w:val="000000"/>
        </w:rPr>
        <w:t>Состояние информационно-пропагандисткой работы (количество публикаций в СМИ, соцсетях, ИТКС «Интернет» об антитеррористической деятельности).</w:t>
      </w:r>
    </w:p>
    <w:p w14:paraId="4CA723F1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 xml:space="preserve">   </w:t>
      </w:r>
      <w:r>
        <w:rPr>
          <w:color w:val="000000"/>
        </w:rPr>
        <w:t>Проблемные вопросы в области противодействия идеологии терроризма (адресная профилактическая работа, информационно-пропагандистские и иные мероприятия.</w:t>
      </w:r>
    </w:p>
    <w:p w14:paraId="431AB92E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 xml:space="preserve">   Проблемные вопросы разработки и реализации муниципальных программ в сфере профилактики терроризма, муниципальных планов, включающих мероприятия по профилактике терроризма, а также по минимизации и (или) ликвидации последствий его проявлений.</w:t>
      </w:r>
    </w:p>
    <w:p w14:paraId="733EF160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 xml:space="preserve">   </w:t>
      </w:r>
      <w:r>
        <w:rPr>
          <w:color w:val="000000"/>
        </w:rPr>
        <w:t>Проблемы взаимодействия (в том числе информационного характера) с иными органами публичной власти, негативно влияющие на функционирование общегосударственной системы противодействия терроризму. Принятые меры по их странению.</w:t>
      </w:r>
    </w:p>
    <w:p w14:paraId="50BEDDA5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 xml:space="preserve">   Количество сотрудников ОМСУ, участвующих на постоянной основе в мероприятиях по профилактике терроризма, из них – прошедших обучение на соответствующих профильных курсах повышения квалификации. Проблемные вопросы в организации обучения.</w:t>
      </w:r>
      <w:commentRangeEnd w:id="25"/>
      <w:r>
        <w:commentReference w:id="25"/>
      </w:r>
    </w:p>
    <w:p w14:paraId="4549E0D4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 xml:space="preserve">· Эффективность исполнения решений </w:t>
      </w:r>
      <w:commentRangeStart w:id="26"/>
      <w:r>
        <w:rPr>
          <w:color w:val="000000"/>
        </w:rPr>
        <w:t xml:space="preserve">вышестоящих комиссий </w:t>
      </w:r>
      <w:commentRangeEnd w:id="26"/>
      <w:r>
        <w:commentReference w:id="26"/>
      </w:r>
      <w:r>
        <w:rPr>
          <w:color w:val="000000"/>
        </w:rPr>
        <w:t xml:space="preserve">и собственных решений АТК МО, </w:t>
      </w:r>
      <w:commentRangeStart w:id="27"/>
      <w:r>
        <w:rPr>
          <w:color w:val="000000"/>
        </w:rPr>
        <w:t>результативность проводимой деятельности в области профилактики террористических проявлений</w:t>
      </w:r>
      <w:commentRangeEnd w:id="27"/>
      <w:r>
        <w:commentReference w:id="27"/>
      </w:r>
      <w:r>
        <w:rPr>
          <w:color w:val="000000"/>
        </w:rPr>
        <w:t xml:space="preserve">. </w:t>
      </w:r>
    </w:p>
    <w:p w14:paraId="3E42EF58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 xml:space="preserve">  </w:t>
      </w:r>
      <w:commentRangeStart w:id="28"/>
      <w:r>
        <w:rPr>
          <w:color w:val="000000"/>
        </w:rPr>
        <w:t>Проблемы, связанные с исполнением решений АТК в ДНР и АТК МО, причины и принятые решения</w:t>
      </w:r>
      <w:commentRangeEnd w:id="28"/>
      <w:r>
        <w:commentReference w:id="28"/>
      </w:r>
      <w:r>
        <w:rPr>
          <w:color w:val="000000"/>
        </w:rPr>
        <w:t xml:space="preserve">. </w:t>
      </w:r>
    </w:p>
    <w:p w14:paraId="28E4E401" w14:textId="77777777" w:rsidR="0037384A" w:rsidRDefault="0037384A">
      <w:pPr>
        <w:pStyle w:val="a0"/>
        <w:rPr>
          <w:color w:val="000000"/>
        </w:rPr>
      </w:pPr>
    </w:p>
    <w:p w14:paraId="700BB674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>3.2. Этапы проведения мониторинга:</w:t>
      </w:r>
    </w:p>
    <w:p w14:paraId="0C6373E9" w14:textId="77777777" w:rsidR="0037384A" w:rsidRDefault="0037384A">
      <w:pPr>
        <w:pStyle w:val="a0"/>
        <w:rPr>
          <w:color w:val="000000"/>
        </w:rPr>
      </w:pPr>
    </w:p>
    <w:p w14:paraId="5E62572F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 xml:space="preserve">· Подготовительный этап – </w:t>
      </w:r>
      <w:commentRangeStart w:id="29"/>
      <w:r>
        <w:rPr>
          <w:color w:val="000000"/>
        </w:rPr>
        <w:t>формирование условий для проведения мониторинга</w:t>
      </w:r>
      <w:commentRangeEnd w:id="29"/>
      <w:r>
        <w:commentReference w:id="29"/>
      </w:r>
      <w:r>
        <w:rPr>
          <w:color w:val="000000"/>
        </w:rPr>
        <w:t xml:space="preserve">: Актуализация перечня субъектов мониторинга </w:t>
      </w:r>
      <w:commentRangeStart w:id="30"/>
      <w:r>
        <w:rPr>
          <w:color w:val="000000"/>
        </w:rPr>
        <w:t>и рассылка запросов</w:t>
      </w:r>
      <w:commentRangeEnd w:id="30"/>
      <w:r>
        <w:commentReference w:id="30"/>
      </w:r>
      <w:r>
        <w:rPr>
          <w:color w:val="000000"/>
        </w:rPr>
        <w:t>.</w:t>
      </w:r>
    </w:p>
    <w:p w14:paraId="7DB77FFC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>· Основной (практический) этап:</w:t>
      </w:r>
    </w:p>
    <w:p w14:paraId="03B5E58E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 xml:space="preserve">  · Субъекты мониторинга </w:t>
      </w:r>
      <w:commentRangeStart w:id="31"/>
      <w:r>
        <w:rPr>
          <w:color w:val="000000"/>
        </w:rPr>
        <w:t xml:space="preserve">осуществляют сбор, анализ и оценку информации в пределах компетенции согласно направлениям мониторинга </w:t>
      </w:r>
      <w:commentRangeEnd w:id="31"/>
      <w:r>
        <w:commentReference w:id="31"/>
      </w:r>
      <w:r>
        <w:rPr>
          <w:color w:val="000000"/>
        </w:rPr>
        <w:t>и ежеквартально, до 5 числа месяца, следующего за отчетным периодом, направляют секретарю АТК МО информационно-аналитические материалы.</w:t>
      </w:r>
    </w:p>
    <w:p w14:paraId="74342790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 xml:space="preserve">   </w:t>
      </w:r>
      <w:commentRangeStart w:id="32"/>
      <w:r>
        <w:rPr>
          <w:color w:val="000000"/>
        </w:rPr>
        <w:t>Оценки и выводы по всем пунктам перечня, должны сопровождаться подтверждающими материалами (описание фактов, статистические сведения, ссылки на документы и мнения экспертов и т. п.).</w:t>
      </w:r>
    </w:p>
    <w:p w14:paraId="0FDEBB3F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 xml:space="preserve">   </w:t>
      </w:r>
      <w:r>
        <w:rPr>
          <w:color w:val="000000"/>
        </w:rPr>
        <w:t>Субъекты мониторинга на основании анализа полученных данных определяют проблемные вопросы в области противодействия терроризму, в том числе:</w:t>
      </w:r>
    </w:p>
    <w:p w14:paraId="6EC223FE" w14:textId="77777777" w:rsidR="0037384A" w:rsidRDefault="0004593B">
      <w:pPr>
        <w:widowControl/>
        <w:overflowPunct/>
        <w:spacing w:line="276" w:lineRule="auto"/>
        <w:ind w:firstLine="708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kern w:val="0"/>
          <w:szCs w:val="28"/>
          <w:lang w:bidi="ar-SA"/>
        </w:rPr>
        <w:t>- в правоприменительной практике;</w:t>
      </w:r>
    </w:p>
    <w:p w14:paraId="28EBCBC0" w14:textId="77777777" w:rsidR="0037384A" w:rsidRDefault="0004593B">
      <w:pPr>
        <w:widowControl/>
        <w:overflowPunct/>
        <w:spacing w:line="276" w:lineRule="auto"/>
        <w:ind w:firstLine="708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kern w:val="0"/>
          <w:szCs w:val="28"/>
          <w:lang w:bidi="ar-SA"/>
        </w:rPr>
        <w:t>- деятельности по обеспечению АТЗ ПОТП и ММПЛ;</w:t>
      </w:r>
    </w:p>
    <w:p w14:paraId="78F43D9E" w14:textId="77777777" w:rsidR="0037384A" w:rsidRDefault="0004593B">
      <w:pPr>
        <w:widowControl/>
        <w:overflowPunct/>
        <w:spacing w:line="276" w:lineRule="auto"/>
        <w:ind w:firstLine="708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kern w:val="0"/>
          <w:szCs w:val="28"/>
          <w:lang w:bidi="ar-SA"/>
        </w:rPr>
        <w:t>- противодействии идеологии терроризма;</w:t>
      </w:r>
    </w:p>
    <w:p w14:paraId="4CECD16E" w14:textId="77777777" w:rsidR="0037384A" w:rsidRDefault="0004593B">
      <w:pPr>
        <w:widowControl/>
        <w:overflowPunct/>
        <w:spacing w:line="276" w:lineRule="auto"/>
        <w:ind w:firstLine="708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kern w:val="0"/>
          <w:szCs w:val="28"/>
          <w:lang w:bidi="ar-SA"/>
        </w:rPr>
        <w:t>- подготовке специалистов;</w:t>
      </w:r>
    </w:p>
    <w:p w14:paraId="342B4C8B" w14:textId="77777777" w:rsidR="0037384A" w:rsidRDefault="0004593B">
      <w:pPr>
        <w:widowControl/>
        <w:overflowPunct/>
        <w:spacing w:line="276" w:lineRule="auto"/>
        <w:ind w:firstLine="708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kern w:val="0"/>
          <w:szCs w:val="28"/>
          <w:lang w:bidi="ar-SA"/>
        </w:rPr>
        <w:t xml:space="preserve">- других сферах, оказывающих влияние на террористическую активность населения. </w:t>
      </w:r>
    </w:p>
    <w:p w14:paraId="7C243354" w14:textId="77777777" w:rsidR="0037384A" w:rsidRDefault="0004593B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   </w:t>
      </w:r>
      <w:r>
        <w:rPr>
          <w:color w:val="000000"/>
        </w:rPr>
        <w:t xml:space="preserve">Субъекты мониторинга по результатам анализа показателей мониторинга, их оценки и выявленных проблемных вопросов в области противодействия терроризму, </w:t>
      </w:r>
      <w:r>
        <w:rPr>
          <w:rFonts w:ascii="Times New Roman" w:eastAsiaTheme="minorHAnsi" w:hAnsi="Times New Roman" w:cs="Times New Roman"/>
          <w:bCs/>
          <w:color w:val="000000"/>
          <w:kern w:val="0"/>
          <w:szCs w:val="28"/>
          <w:lang w:eastAsia="en-US" w:bidi="ar-SA"/>
        </w:rPr>
        <w:t>определяют пути устранения выявленных проблем и локализации угроз, требующих внимания со стороны региональных (муниципальных) органов власти.</w:t>
      </w:r>
    </w:p>
    <w:p w14:paraId="13D21E9F" w14:textId="77777777" w:rsidR="0037384A" w:rsidRDefault="0004593B">
      <w:pPr>
        <w:ind w:firstLine="708"/>
        <w:jc w:val="both"/>
        <w:rPr>
          <w:color w:val="000000"/>
        </w:rPr>
      </w:pPr>
      <w:r>
        <w:rPr>
          <w:color w:val="000000"/>
        </w:rPr>
        <w:t>Субъекты мониторинг подготавливают и направляют в аппарат АТК МО информационно-аналитические справки по результатам мониторинга</w:t>
      </w:r>
      <w:r>
        <w:rPr>
          <w:rFonts w:ascii="Times New Roman" w:eastAsiaTheme="minorHAnsi" w:hAnsi="Times New Roman" w:cs="Times New Roman"/>
          <w:bCs/>
          <w:color w:val="000000"/>
          <w:kern w:val="0"/>
          <w:szCs w:val="28"/>
          <w:lang w:eastAsia="en-US"/>
        </w:rPr>
        <w:t xml:space="preserve"> </w:t>
      </w:r>
      <w:r>
        <w:rPr>
          <w:bCs/>
          <w:color w:val="000000"/>
        </w:rPr>
        <w:t>в соответствии с настоящим Регламентом, Перечнем вопросов (Приложение № 1) и Перечнем показателей (Приложение № 2). Возможно предварительное направление секретарем АТК МО запросов с формами отчетов для наполнения итоговой справки.</w:t>
      </w:r>
    </w:p>
    <w:p w14:paraId="7EED6C09" w14:textId="77777777" w:rsidR="0037384A" w:rsidRDefault="0004593B">
      <w:pPr>
        <w:ind w:firstLine="708"/>
        <w:jc w:val="both"/>
        <w:rPr>
          <w:color w:val="000000"/>
        </w:rPr>
      </w:pPr>
      <w:r>
        <w:rPr>
          <w:color w:val="000000"/>
        </w:rPr>
        <w:t>Информационно-аналитическая справка состоит из 2-х частей: статистической и аналитической.</w:t>
      </w:r>
    </w:p>
    <w:p w14:paraId="755690E6" w14:textId="77777777" w:rsidR="0037384A" w:rsidRDefault="0004593B">
      <w:pPr>
        <w:ind w:firstLine="708"/>
        <w:jc w:val="both"/>
        <w:rPr>
          <w:color w:val="000000"/>
        </w:rPr>
      </w:pPr>
      <w:r>
        <w:rPr>
          <w:bCs/>
          <w:color w:val="000000"/>
        </w:rPr>
        <w:t xml:space="preserve">Статистическая часть содержит количественные показатели </w:t>
      </w:r>
      <w:r>
        <w:rPr>
          <w:bCs/>
          <w:color w:val="000000"/>
        </w:rPr>
        <w:br/>
        <w:t xml:space="preserve">в динамике (по сравнению с аналогичным периодом прошлого года) </w:t>
      </w:r>
      <w:r>
        <w:rPr>
          <w:bCs/>
          <w:color w:val="000000"/>
        </w:rPr>
        <w:br/>
        <w:t>в соответствии с компетенцией субъекта мониторинга.</w:t>
      </w:r>
    </w:p>
    <w:p w14:paraId="1501BC85" w14:textId="77777777" w:rsidR="0037384A" w:rsidRDefault="0004593B">
      <w:pPr>
        <w:ind w:firstLine="708"/>
        <w:jc w:val="both"/>
        <w:rPr>
          <w:color w:val="000000"/>
        </w:rPr>
      </w:pPr>
      <w:r>
        <w:rPr>
          <w:bCs/>
          <w:color w:val="000000"/>
        </w:rPr>
        <w:t>На основе статистических сведений субъекты мониторинга готовят аналитическую часть, которая содержит информацию в соответствии с перечнем вопросов мониторинга.</w:t>
      </w:r>
    </w:p>
    <w:p w14:paraId="7EAA029E" w14:textId="77777777" w:rsidR="0037384A" w:rsidRDefault="0004593B">
      <w:pPr>
        <w:ind w:firstLine="708"/>
        <w:jc w:val="both"/>
        <w:rPr>
          <w:color w:val="000000"/>
        </w:rPr>
      </w:pPr>
      <w:r>
        <w:rPr>
          <w:bCs/>
          <w:color w:val="000000"/>
        </w:rPr>
        <w:t>Информационно-аналитические материалы могут быть дополнены диаграммами, схемами, таблицами и иными иллюстрирующими их содержание объектами</w:t>
      </w:r>
      <w:r>
        <w:rPr>
          <w:bCs/>
          <w:i/>
          <w:color w:val="000000"/>
        </w:rPr>
        <w:t>.</w:t>
      </w:r>
    </w:p>
    <w:p w14:paraId="5B337277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 xml:space="preserve">  · Секретарь АТК МО осуществляет:</w:t>
      </w:r>
    </w:p>
    <w:p w14:paraId="5FBB1DDD" w14:textId="77777777" w:rsidR="0037384A" w:rsidRDefault="0004593B">
      <w:pPr>
        <w:pStyle w:val="a0"/>
        <w:ind w:firstLine="709"/>
        <w:rPr>
          <w:color w:val="000000"/>
        </w:rPr>
      </w:pPr>
      <w:r>
        <w:rPr>
          <w:color w:val="000000"/>
        </w:rPr>
        <w:t>получение данных мониторинга;</w:t>
      </w:r>
    </w:p>
    <w:p w14:paraId="287590F0" w14:textId="77777777" w:rsidR="0037384A" w:rsidRDefault="0004593B">
      <w:pPr>
        <w:pStyle w:val="a0"/>
        <w:ind w:firstLine="709"/>
        <w:rPr>
          <w:color w:val="000000"/>
        </w:rPr>
      </w:pPr>
      <w:r>
        <w:rPr>
          <w:color w:val="000000"/>
        </w:rPr>
        <w:t>контроль за своевременностью, полнотой и качеством поступивших от субъектов мониторинга информационно-аналитических материалов. При выявлении неполноты или несоответствия требованиям материалы возвращаются на доработку;</w:t>
      </w:r>
    </w:p>
    <w:p w14:paraId="4145FF02" w14:textId="77777777" w:rsidR="0037384A" w:rsidRDefault="0004593B">
      <w:pPr>
        <w:pStyle w:val="a0"/>
        <w:ind w:firstLine="709"/>
        <w:rPr>
          <w:color w:val="000000"/>
        </w:rPr>
      </w:pPr>
      <w:r>
        <w:rPr>
          <w:color w:val="000000"/>
        </w:rPr>
        <w:t>формирование информационной базы данных мониторинга;</w:t>
      </w:r>
    </w:p>
    <w:p w14:paraId="3554D5EE" w14:textId="77777777" w:rsidR="0037384A" w:rsidRDefault="0004593B">
      <w:pPr>
        <w:pStyle w:val="a0"/>
        <w:ind w:firstLine="709"/>
        <w:rPr>
          <w:color w:val="000000"/>
        </w:rPr>
      </w:pPr>
      <w:r>
        <w:rPr>
          <w:color w:val="000000"/>
        </w:rPr>
        <w:t>оценку принимаемых субъектами мониторинга мер по устранению причин и условий, способствующих проявлениям терроризма.</w:t>
      </w:r>
    </w:p>
    <w:p w14:paraId="129FDC03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ab/>
        <w:t>Секретарь АТК МО обобщает полученную от субъектов мониторинга информацию, дополняет ее сведениями (при наличии) о:</w:t>
      </w:r>
    </w:p>
    <w:p w14:paraId="19C81CAF" w14:textId="77777777" w:rsidR="0037384A" w:rsidRDefault="0004593B">
      <w:pPr>
        <w:spacing w:line="360" w:lineRule="exact"/>
        <w:ind w:firstLine="709"/>
        <w:contextualSpacing/>
        <w:jc w:val="both"/>
        <w:rPr>
          <w:color w:val="000000"/>
        </w:rPr>
      </w:pPr>
      <w:r>
        <w:rPr>
          <w:rFonts w:ascii="Times New Roman" w:eastAsiaTheme="minorHAnsi" w:hAnsi="Times New Roman" w:cs="Times New Roman"/>
          <w:color w:val="000000"/>
          <w:kern w:val="0"/>
          <w:szCs w:val="28"/>
          <w:lang w:eastAsia="en-US" w:bidi="ar-SA"/>
        </w:rPr>
        <w:t>имеющихся противоречиях во взаимоотношениях органов государственной власти и муниципального образования, оказывающие дестабилизирующее воздействие на развитие социально-экономической и общественно-политической обстановки в муниципальном образовании, а также негативно влияющие на функционирование общегосударственной системы противодействия терроризму;</w:t>
      </w:r>
    </w:p>
    <w:p w14:paraId="2D0124E4" w14:textId="77777777" w:rsidR="0037384A" w:rsidRDefault="0004593B">
      <w:pPr>
        <w:widowControl/>
        <w:suppressAutoHyphens w:val="0"/>
        <w:overflowPunct/>
        <w:spacing w:line="360" w:lineRule="exact"/>
        <w:ind w:firstLine="709"/>
        <w:contextualSpacing/>
        <w:jc w:val="both"/>
        <w:rPr>
          <w:color w:val="000000"/>
        </w:rPr>
      </w:pPr>
      <w:r>
        <w:rPr>
          <w:rFonts w:ascii="Times New Roman" w:eastAsiaTheme="minorHAnsi" w:hAnsi="Times New Roman" w:cs="Times New Roman"/>
          <w:color w:val="000000"/>
          <w:kern w:val="0"/>
          <w:szCs w:val="28"/>
          <w:lang w:eastAsia="en-US" w:bidi="ar-SA"/>
        </w:rPr>
        <w:t>неисполненных решениях АТК в МО, причинах и принятых мерах;</w:t>
      </w:r>
    </w:p>
    <w:p w14:paraId="1FF104F7" w14:textId="77777777" w:rsidR="0037384A" w:rsidRDefault="0004593B">
      <w:pPr>
        <w:widowControl/>
        <w:suppressAutoHyphens w:val="0"/>
        <w:overflowPunct/>
        <w:spacing w:line="360" w:lineRule="exact"/>
        <w:ind w:firstLine="709"/>
        <w:contextualSpacing/>
        <w:jc w:val="both"/>
        <w:rPr>
          <w:color w:val="000000"/>
        </w:rPr>
      </w:pPr>
      <w:r>
        <w:rPr>
          <w:rFonts w:ascii="Times New Roman" w:eastAsiaTheme="minorHAnsi" w:hAnsi="Times New Roman" w:cs="Times New Roman"/>
          <w:color w:val="000000"/>
          <w:kern w:val="0"/>
          <w:szCs w:val="28"/>
          <w:lang w:eastAsia="en-US" w:bidi="ar-SA"/>
        </w:rPr>
        <w:t>существующих проблемах и недостатках в информационном взаимодействии муниципального образования в сфере противодействия терроризму, принятых мерах по их устранению;</w:t>
      </w:r>
    </w:p>
    <w:p w14:paraId="7C582BCD" w14:textId="77777777" w:rsidR="0037384A" w:rsidRDefault="0004593B">
      <w:pPr>
        <w:widowControl/>
        <w:suppressAutoHyphens w:val="0"/>
        <w:overflowPunct/>
        <w:spacing w:line="360" w:lineRule="exact"/>
        <w:ind w:firstLine="709"/>
        <w:contextualSpacing/>
        <w:jc w:val="both"/>
        <w:rPr>
          <w:color w:val="000000"/>
        </w:rPr>
      </w:pPr>
      <w:r>
        <w:rPr>
          <w:rFonts w:ascii="Times New Roman" w:eastAsiaTheme="minorHAnsi" w:hAnsi="Times New Roman" w:cs="Times New Roman"/>
          <w:color w:val="000000"/>
          <w:kern w:val="0"/>
          <w:szCs w:val="28"/>
          <w:lang w:eastAsia="en-US" w:bidi="ar-SA"/>
        </w:rPr>
        <w:t>проблемных вопросах разработки и реализации муниципальных программ в области профилактики терроризма;</w:t>
      </w:r>
    </w:p>
    <w:p w14:paraId="5D9560E4" w14:textId="77777777" w:rsidR="0037384A" w:rsidRDefault="0004593B">
      <w:pPr>
        <w:widowControl/>
        <w:suppressAutoHyphens w:val="0"/>
        <w:overflowPunct/>
        <w:spacing w:line="360" w:lineRule="exact"/>
        <w:ind w:firstLine="709"/>
        <w:contextualSpacing/>
        <w:jc w:val="both"/>
        <w:rPr>
          <w:color w:val="000000"/>
        </w:rPr>
      </w:pPr>
      <w:r>
        <w:rPr>
          <w:rFonts w:ascii="Times New Roman" w:eastAsiaTheme="minorHAnsi" w:hAnsi="Times New Roman" w:cs="Times New Roman"/>
          <w:color w:val="000000"/>
          <w:kern w:val="0"/>
          <w:szCs w:val="28"/>
          <w:lang w:eastAsia="en-US" w:bidi="ar-SA"/>
        </w:rPr>
        <w:t>иных проблемных вопросах в деятельности АТК МО.</w:t>
      </w:r>
      <w:r>
        <w:rPr>
          <w:bCs/>
          <w:color w:val="000000"/>
        </w:rPr>
        <w:t xml:space="preserve"> </w:t>
      </w:r>
      <w:commentRangeEnd w:id="32"/>
      <w:r>
        <w:commentReference w:id="32"/>
      </w:r>
    </w:p>
    <w:p w14:paraId="46B2E99D" w14:textId="77777777" w:rsidR="0037384A" w:rsidRDefault="0004593B">
      <w:pPr>
        <w:pStyle w:val="a0"/>
        <w:rPr>
          <w:color w:val="000000"/>
        </w:rPr>
      </w:pPr>
      <w:commentRangeStart w:id="33"/>
      <w:r>
        <w:rPr>
          <w:color w:val="000000"/>
        </w:rPr>
        <w:t>· Секретарь АТК МО обобщает поступившие данные, проводит их анализ и оценку в динамике (сравнение с предыдущим кварталом и аналогичным периодом прошлого года).</w:t>
      </w:r>
      <w:commentRangeEnd w:id="33"/>
      <w:r>
        <w:commentReference w:id="33"/>
      </w:r>
      <w:r>
        <w:rPr>
          <w:color w:val="000000"/>
        </w:rPr>
        <w:t xml:space="preserve"> </w:t>
      </w:r>
    </w:p>
    <w:p w14:paraId="58B8FD42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 xml:space="preserve">   </w:t>
      </w:r>
    </w:p>
    <w:p w14:paraId="4BD8A2EB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>· Аналитический этап:</w:t>
      </w:r>
    </w:p>
    <w:p w14:paraId="50EEF852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 xml:space="preserve">  </w:t>
      </w:r>
      <w:commentRangeStart w:id="34"/>
      <w:r>
        <w:rPr>
          <w:color w:val="000000"/>
        </w:rPr>
        <w:t>· Секретарь АТК МО обобщает поступившие данные, проводит их анализ и оценку в динамике (сравнение с предыдущим кварталом и аналогичным периодом прошлого года).</w:t>
      </w:r>
      <w:commentRangeEnd w:id="34"/>
      <w:r>
        <w:commentReference w:id="34"/>
      </w:r>
    </w:p>
    <w:p w14:paraId="7AB951A7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 xml:space="preserve">  · Секретарь АТК МО подготавливает </w:t>
      </w:r>
      <w:commentRangeStart w:id="35"/>
      <w:r>
        <w:rPr>
          <w:color w:val="000000"/>
        </w:rPr>
        <w:t xml:space="preserve">проект </w:t>
      </w:r>
      <w:commentRangeEnd w:id="35"/>
      <w:r>
        <w:commentReference w:id="35"/>
      </w:r>
      <w:r>
        <w:rPr>
          <w:color w:val="000000"/>
        </w:rPr>
        <w:t xml:space="preserve">информационно-аналитическую справку </w:t>
      </w:r>
      <w:commentRangeStart w:id="36"/>
      <w:r>
        <w:rPr>
          <w:bCs/>
          <w:color w:val="000000"/>
        </w:rPr>
        <w:t xml:space="preserve">о результатах мониторинга политических, социально-экономических и иных процессов, оказывающих влияние на ситуацию в области противодействия терроризму на территории МО </w:t>
      </w:r>
      <w:commentRangeEnd w:id="36"/>
      <w:r>
        <w:commentReference w:id="36"/>
      </w:r>
      <w:r>
        <w:rPr>
          <w:color w:val="000000"/>
        </w:rPr>
        <w:t>по установленной структуре (Приложение № 3).</w:t>
      </w:r>
    </w:p>
    <w:p w14:paraId="327E7B24" w14:textId="77777777" w:rsidR="0037384A" w:rsidRDefault="0037384A">
      <w:pPr>
        <w:pStyle w:val="a0"/>
        <w:rPr>
          <w:bCs/>
          <w:color w:val="000000"/>
        </w:rPr>
      </w:pPr>
    </w:p>
    <w:p w14:paraId="3946D724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>· Этап подведения итогов и контроля:</w:t>
      </w:r>
    </w:p>
    <w:p w14:paraId="6DB8495B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 xml:space="preserve">  · </w:t>
      </w:r>
      <w:commentRangeStart w:id="37"/>
      <w:r>
        <w:rPr>
          <w:color w:val="000000"/>
        </w:rPr>
        <w:t>Справка</w:t>
      </w:r>
      <w:commentRangeEnd w:id="37"/>
      <w:r>
        <w:commentReference w:id="37"/>
      </w:r>
      <w:r>
        <w:rPr>
          <w:color w:val="000000"/>
        </w:rPr>
        <w:t xml:space="preserve"> докладывается председателю АТК МО.</w:t>
      </w:r>
    </w:p>
    <w:p w14:paraId="51E31AA0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 xml:space="preserve">  · Результаты мониторинга выносятся на рассмотрение заседания АТК МО (не реже одного раза в полугодие).</w:t>
      </w:r>
    </w:p>
    <w:p w14:paraId="10813BA1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 xml:space="preserve">  · По итогам рассмотрения принимаются решения, направленные на устранение выявленных причин и условий, способствующих террористическим проявлениям.</w:t>
      </w:r>
    </w:p>
    <w:p w14:paraId="48D93840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 xml:space="preserve">  · Аппарат АТК МО осуществляет контроль за реализацией принятых решений.</w:t>
      </w:r>
    </w:p>
    <w:p w14:paraId="504FC1E5" w14:textId="77777777" w:rsidR="0037384A" w:rsidRDefault="0037384A">
      <w:pPr>
        <w:pStyle w:val="a0"/>
        <w:rPr>
          <w:color w:val="000000"/>
        </w:rPr>
      </w:pPr>
    </w:p>
    <w:p w14:paraId="1ECE5572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 xml:space="preserve">IV. </w:t>
      </w:r>
      <w:commentRangeStart w:id="38"/>
      <w:r>
        <w:rPr>
          <w:color w:val="000000"/>
        </w:rPr>
        <w:t>Требования к содержанию информационных материалов</w:t>
      </w:r>
      <w:commentRangeEnd w:id="38"/>
      <w:r>
        <w:commentReference w:id="38"/>
      </w:r>
    </w:p>
    <w:p w14:paraId="6CB0B56D" w14:textId="77777777" w:rsidR="0037384A" w:rsidRDefault="0037384A">
      <w:pPr>
        <w:pStyle w:val="a0"/>
        <w:rPr>
          <w:color w:val="000000"/>
        </w:rPr>
      </w:pPr>
    </w:p>
    <w:p w14:paraId="522D0D95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>4.1. Предоставляемая информация должна содержать:</w:t>
      </w:r>
    </w:p>
    <w:p w14:paraId="256EF80E" w14:textId="77777777" w:rsidR="0037384A" w:rsidRDefault="0037384A">
      <w:pPr>
        <w:pStyle w:val="a0"/>
        <w:rPr>
          <w:color w:val="000000"/>
        </w:rPr>
      </w:pPr>
    </w:p>
    <w:p w14:paraId="2D2EEC48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 xml:space="preserve">· Статистические данные </w:t>
      </w:r>
      <w:commentRangeStart w:id="39"/>
      <w:r>
        <w:rPr>
          <w:color w:val="000000"/>
        </w:rPr>
        <w:t xml:space="preserve">должны быть представлены </w:t>
      </w:r>
      <w:commentRangeEnd w:id="39"/>
      <w:r>
        <w:commentReference w:id="39"/>
      </w:r>
      <w:r>
        <w:rPr>
          <w:color w:val="000000"/>
        </w:rPr>
        <w:t>в динамике (в числовом выражении и процентах к предыдущему периоду) согласно Перечню показателей (Приложение № 2).</w:t>
      </w:r>
    </w:p>
    <w:p w14:paraId="7C2B4CA9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>· Аналитическую часть с обязательным описанием причин изменений (рост/снижение показателей), выявленных тенденций и оценки их влияния на террористическую активность.</w:t>
      </w:r>
    </w:p>
    <w:p w14:paraId="2428ECAD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>· Конкретные факты (даты, места, участники) произошедших событий, конфликтов, выявленных нарушений.</w:t>
      </w:r>
    </w:p>
    <w:p w14:paraId="510C774C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>· Информацию о проблемных вопросах и недостатках в работе, мешающих качественной реализации мер по противодействию терроризму, а не только отчет об успехах.</w:t>
      </w:r>
    </w:p>
    <w:p w14:paraId="66497F44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>· Предложения по решению выявленных проблем.</w:t>
      </w:r>
    </w:p>
    <w:p w14:paraId="2CA439AF" w14:textId="77777777" w:rsidR="0037384A" w:rsidRDefault="0037384A">
      <w:pPr>
        <w:pStyle w:val="a0"/>
        <w:rPr>
          <w:color w:val="000000"/>
        </w:rPr>
      </w:pPr>
    </w:p>
    <w:p w14:paraId="3345AA38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>4.2. Запрещается включать в отчеты информацию, не относящуюся к сфере противодействия терроризму (общие сведения о деятельности предприятий, общеизвестные данные, не имеющие аналитической ценности).</w:t>
      </w:r>
    </w:p>
    <w:p w14:paraId="129FF04D" w14:textId="77777777" w:rsidR="0037384A" w:rsidRDefault="0037384A">
      <w:pPr>
        <w:pStyle w:val="a0"/>
        <w:rPr>
          <w:color w:val="000000"/>
        </w:rPr>
      </w:pPr>
    </w:p>
    <w:p w14:paraId="1CD2782A" w14:textId="77777777" w:rsidR="0037384A" w:rsidRDefault="0004593B">
      <w:pPr>
        <w:pStyle w:val="a0"/>
        <w:rPr>
          <w:color w:val="000000"/>
        </w:rPr>
      </w:pPr>
      <w:commentRangeStart w:id="40"/>
      <w:r>
        <w:rPr>
          <w:color w:val="000000"/>
        </w:rPr>
        <w:t xml:space="preserve">4.3. Информационно-аналитические материалы субъектами мониторинга предоставляются секретарю АТК МО ежеквартально, до 5 числа месяца, следующего за отчетным периодом. </w:t>
      </w:r>
    </w:p>
    <w:p w14:paraId="5158B3F4" w14:textId="77777777" w:rsidR="0037384A" w:rsidRDefault="0037384A">
      <w:pPr>
        <w:pStyle w:val="a0"/>
        <w:rPr>
          <w:color w:val="000000"/>
        </w:rPr>
      </w:pPr>
    </w:p>
    <w:p w14:paraId="52FC8988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>4.4. Документы, содержащие информацию ограниченного распространения, направляются в аппарат АТК в МО с соблюдением установленного порядка предоставления данной информации.</w:t>
      </w:r>
    </w:p>
    <w:p w14:paraId="3D3503D8" w14:textId="77777777" w:rsidR="0037384A" w:rsidRDefault="0037384A">
      <w:pPr>
        <w:pStyle w:val="a0"/>
        <w:rPr>
          <w:color w:val="000000"/>
        </w:rPr>
      </w:pPr>
    </w:p>
    <w:p w14:paraId="35E13C5A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 xml:space="preserve">4.5. Обобщенные информационно-аналитические материалы </w:t>
      </w:r>
      <w:r>
        <w:rPr>
          <w:bCs/>
          <w:color w:val="000000"/>
        </w:rPr>
        <w:t xml:space="preserve">о результатах мониторинга политических, социально-экономических и иных процессов, оказывающих влияние на ситуацию в области противодействия терроризму на территории МО </w:t>
      </w:r>
      <w:r>
        <w:rPr>
          <w:color w:val="000000"/>
        </w:rPr>
        <w:t>направляются в аппарат АТК в ДНР в установленные Регламентом</w:t>
      </w:r>
      <w:r>
        <w:rPr>
          <w:bCs/>
          <w:color w:val="000000"/>
        </w:rPr>
        <w:t xml:space="preserve"> мониторинга политических, социально-экономических и иных процессов, оказывающих влияние на ситуацию в области противодействия терроризму на территории Донецкой Народной Республики (утвержден протоколом заседания АТК в ДНР от 19.10.2023 с изменениями)</w:t>
      </w:r>
      <w:r>
        <w:rPr>
          <w:color w:val="000000"/>
        </w:rPr>
        <w:t xml:space="preserve"> сроки или по запросу аппарата АТК в ДНР.</w:t>
      </w:r>
    </w:p>
    <w:commentRangeEnd w:id="40"/>
    <w:p w14:paraId="1CD51C18" w14:textId="77777777" w:rsidR="0037384A" w:rsidRDefault="0004593B">
      <w:pPr>
        <w:pStyle w:val="a0"/>
        <w:rPr>
          <w:color w:val="000000"/>
        </w:rPr>
      </w:pPr>
      <w:r>
        <w:commentReference w:id="40"/>
      </w:r>
    </w:p>
    <w:p w14:paraId="36A37E90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>V. Использование результатов мониторинга</w:t>
      </w:r>
    </w:p>
    <w:p w14:paraId="393B3CD8" w14:textId="77777777" w:rsidR="0037384A" w:rsidRDefault="0037384A">
      <w:pPr>
        <w:pStyle w:val="a0"/>
        <w:rPr>
          <w:color w:val="000000"/>
        </w:rPr>
      </w:pPr>
    </w:p>
    <w:p w14:paraId="3099FED7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>5.1. Результаты мониторинга являются основой для:</w:t>
      </w:r>
    </w:p>
    <w:p w14:paraId="1ED245D0" w14:textId="77777777" w:rsidR="0037384A" w:rsidRDefault="0037384A">
      <w:pPr>
        <w:pStyle w:val="a0"/>
        <w:rPr>
          <w:color w:val="000000"/>
        </w:rPr>
      </w:pPr>
    </w:p>
    <w:p w14:paraId="03CD0FE3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>· Планирования деятельности АТК МО и органов местного самоуправления (формирование планов работы на год).</w:t>
      </w:r>
    </w:p>
    <w:p w14:paraId="6CE72A57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 xml:space="preserve">· </w:t>
      </w:r>
      <w:commentRangeStart w:id="41"/>
      <w:r>
        <w:rPr>
          <w:color w:val="000000"/>
        </w:rPr>
        <w:t>Корректировки</w:t>
      </w:r>
      <w:commentRangeEnd w:id="41"/>
      <w:r>
        <w:commentReference w:id="41"/>
      </w:r>
      <w:r>
        <w:rPr>
          <w:color w:val="000000"/>
        </w:rPr>
        <w:t xml:space="preserve"> муниципальных программ в области профилактики терроризма и противодействия его идеологии.</w:t>
      </w:r>
    </w:p>
    <w:p w14:paraId="7B503241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>· Подготовки вопросов для рассмотрения на заседаниях АТК МО.</w:t>
      </w:r>
    </w:p>
    <w:p w14:paraId="4EA4E1F8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 xml:space="preserve">· </w:t>
      </w:r>
      <w:commentRangeStart w:id="42"/>
      <w:r>
        <w:rPr>
          <w:color w:val="000000"/>
        </w:rPr>
        <w:t>Проведения адресной профилактической работы с лицами, наиболее подверженными воздействию идеологии терроризма</w:t>
      </w:r>
      <w:commentRangeEnd w:id="42"/>
      <w:r>
        <w:commentReference w:id="42"/>
      </w:r>
      <w:r>
        <w:rPr>
          <w:color w:val="000000"/>
        </w:rPr>
        <w:t>.</w:t>
      </w:r>
    </w:p>
    <w:p w14:paraId="267DD8C3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 xml:space="preserve">· </w:t>
      </w:r>
      <w:commentRangeStart w:id="43"/>
      <w:r>
        <w:rPr>
          <w:color w:val="000000"/>
        </w:rPr>
        <w:t>Внесения изменений в перечни ПОТП и ММПЛ и планирования мероприятий по повышению их антитеррористической защищенности</w:t>
      </w:r>
      <w:commentRangeEnd w:id="43"/>
      <w:r>
        <w:commentReference w:id="43"/>
      </w:r>
      <w:r>
        <w:rPr>
          <w:color w:val="000000"/>
        </w:rPr>
        <w:t>.</w:t>
      </w:r>
    </w:p>
    <w:p w14:paraId="44F1795F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 xml:space="preserve">   </w:t>
      </w:r>
      <w:commentRangeStart w:id="44"/>
      <w:r>
        <w:rPr>
          <w:color w:val="000000"/>
        </w:rPr>
        <w:t>Осуществления контроля за исполнением субъектами противодействия терроризму принимаемых АТК МО решений.</w:t>
      </w:r>
      <w:commentRangeEnd w:id="44"/>
      <w:r>
        <w:commentReference w:id="44"/>
      </w:r>
    </w:p>
    <w:p w14:paraId="7ECA04C1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>· Информирования аппарата АТК в ДНР.</w:t>
      </w:r>
    </w:p>
    <w:p w14:paraId="272558C0" w14:textId="77777777" w:rsidR="0037384A" w:rsidRDefault="0037384A">
      <w:pPr>
        <w:pStyle w:val="a0"/>
        <w:rPr>
          <w:color w:val="000000"/>
        </w:rPr>
      </w:pPr>
    </w:p>
    <w:p w14:paraId="5ECA8228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>VI. Заключительные положения</w:t>
      </w:r>
    </w:p>
    <w:p w14:paraId="19F03284" w14:textId="77777777" w:rsidR="0037384A" w:rsidRDefault="0037384A">
      <w:pPr>
        <w:pStyle w:val="a0"/>
        <w:rPr>
          <w:color w:val="000000"/>
        </w:rPr>
      </w:pPr>
    </w:p>
    <w:p w14:paraId="2ECEC0B4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>6.1. Настоящий Регламент, а также все изменения и дополнения к нему утверждаются на заседании антитеррористической комиссии в муниципальном образовании городской округ Иловайск.</w:t>
      </w:r>
    </w:p>
    <w:p w14:paraId="4CC38F8F" w14:textId="77777777" w:rsidR="0037384A" w:rsidRDefault="0037384A">
      <w:pPr>
        <w:pStyle w:val="a0"/>
        <w:rPr>
          <w:color w:val="000000"/>
        </w:rPr>
      </w:pPr>
    </w:p>
    <w:p w14:paraId="05673672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>6.2. Контроль за соблюдением настоящего Регламента возлагается на аппарат (секретаря) АТК МО.</w:t>
      </w:r>
    </w:p>
    <w:p w14:paraId="63A0708E" w14:textId="77777777" w:rsidR="0037384A" w:rsidRDefault="0037384A">
      <w:pPr>
        <w:pStyle w:val="a0"/>
        <w:rPr>
          <w:color w:val="000000"/>
        </w:rPr>
      </w:pPr>
    </w:p>
    <w:p w14:paraId="1D0AD9D2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>---</w:t>
      </w:r>
    </w:p>
    <w:p w14:paraId="445305C9" w14:textId="77777777" w:rsidR="0037384A" w:rsidRDefault="0037384A">
      <w:pPr>
        <w:pStyle w:val="a0"/>
        <w:rPr>
          <w:color w:val="000000"/>
        </w:rPr>
      </w:pPr>
    </w:p>
    <w:p w14:paraId="4011C836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Приложение 1</w:t>
      </w:r>
    </w:p>
    <w:p w14:paraId="053A9171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 xml:space="preserve">                                                        к Регламенту мониторинга в г.о. Иловайск</w:t>
      </w:r>
    </w:p>
    <w:p w14:paraId="32EA5D04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 xml:space="preserve">                                                        (Рекомендуемый перечень вопросов)</w:t>
      </w:r>
    </w:p>
    <w:p w14:paraId="63FF286F" w14:textId="77777777" w:rsidR="0037384A" w:rsidRDefault="0037384A">
      <w:pPr>
        <w:pStyle w:val="a0"/>
        <w:rPr>
          <w:color w:val="000000"/>
        </w:rPr>
      </w:pPr>
    </w:p>
    <w:p w14:paraId="4EBF1D30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>ПЕРЕЧЕНЬ ВОПРОСОВ</w:t>
      </w:r>
    </w:p>
    <w:p w14:paraId="14CFA5BD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>мониторинга политических, социально-экономических и иных процессов на территории г.о. Иловайск</w:t>
      </w:r>
    </w:p>
    <w:p w14:paraId="7D15FB54" w14:textId="77777777" w:rsidR="0037384A" w:rsidRDefault="0037384A">
      <w:pPr>
        <w:pStyle w:val="a0"/>
        <w:rPr>
          <w:color w:val="000000"/>
        </w:rPr>
      </w:pPr>
    </w:p>
    <w:p w14:paraId="4F57C425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 xml:space="preserve">1. Террористические и экстремистские проявления: </w:t>
      </w:r>
      <w:commentRangeStart w:id="45"/>
      <w:r>
        <w:rPr>
          <w:color w:val="000000"/>
        </w:rPr>
        <w:t>Наличие</w:t>
      </w:r>
      <w:commentRangeEnd w:id="45"/>
      <w:r>
        <w:commentReference w:id="45"/>
      </w:r>
      <w:r>
        <w:rPr>
          <w:color w:val="000000"/>
        </w:rPr>
        <w:t xml:space="preserve"> фактов преступлений террористической/экстремистской направленности, совершенных или предотвращенных на территории округа. Количество заведомо ложных сообщений об акте терроризма. </w:t>
      </w:r>
      <w:commentRangeStart w:id="46"/>
      <w:r>
        <w:rPr>
          <w:color w:val="000000"/>
        </w:rPr>
        <w:t>Характеристика</w:t>
      </w:r>
      <w:commentRangeEnd w:id="46"/>
      <w:r>
        <w:commentReference w:id="46"/>
      </w:r>
      <w:r>
        <w:rPr>
          <w:color w:val="000000"/>
        </w:rPr>
        <w:t xml:space="preserve"> лиц, их совершивших (или подозреваемых).</w:t>
      </w:r>
    </w:p>
    <w:p w14:paraId="750C983B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>2. Социально-экономическая обстановка: Динамика уровня безработицы, наличие задолженности по заработной плате, факты массовых сокращений. Оценка влияния этих факторов на настроения населения и потенциальную возможность радикализации.</w:t>
      </w:r>
    </w:p>
    <w:p w14:paraId="7F38F2A3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 xml:space="preserve">3. Миграционные процессы: Количество и состав (страны исхода) прибывших мигрантов, в т.ч. вынужденных переселенцев. Наличие конфликтов с местным населением. Выявление среди мигрантов лиц, придерживающихся радикальных </w:t>
      </w:r>
      <w:commentRangeStart w:id="47"/>
      <w:r>
        <w:rPr>
          <w:color w:val="000000"/>
        </w:rPr>
        <w:t>взглядов.</w:t>
      </w:r>
      <w:commentRangeEnd w:id="47"/>
      <w:r>
        <w:commentReference w:id="47"/>
      </w:r>
    </w:p>
    <w:p w14:paraId="46C143F0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 xml:space="preserve">4. Межнациональные и межконфессиональные отношения: Наличие конфликтов на национальной или религиозной почве. Деятельность религиозных организаций (в т.ч. нетрадиционных). </w:t>
      </w:r>
      <w:commentRangeStart w:id="48"/>
      <w:r>
        <w:rPr>
          <w:color w:val="000000"/>
        </w:rPr>
        <w:t>Факты пропаганды религиозной или национальной розни.</w:t>
      </w:r>
      <w:commentRangeEnd w:id="48"/>
      <w:r>
        <w:commentReference w:id="48"/>
      </w:r>
    </w:p>
    <w:p w14:paraId="7F58173D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 xml:space="preserve">5. Протестная активность: </w:t>
      </w:r>
      <w:commentRangeStart w:id="49"/>
      <w:r>
        <w:rPr>
          <w:color w:val="000000"/>
        </w:rPr>
        <w:t>Наличие</w:t>
      </w:r>
      <w:commentRangeEnd w:id="49"/>
      <w:r>
        <w:commentReference w:id="49"/>
      </w:r>
      <w:r>
        <w:rPr>
          <w:color w:val="000000"/>
        </w:rPr>
        <w:t xml:space="preserve"> несанкционированных митингов, шествий, пикетов. Причины, организаторы, количество участников. Оценка отношения населения к деятельности органов власти.</w:t>
      </w:r>
    </w:p>
    <w:p w14:paraId="7180832E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 xml:space="preserve">6. Молодежная среда и образование: Наличие молодежных группировок деструктивной направленности. </w:t>
      </w:r>
      <w:commentRangeStart w:id="50"/>
      <w:r>
        <w:rPr>
          <w:color w:val="000000"/>
        </w:rPr>
        <w:t>Факты буллинга, скулшутинга, попыток суицида</w:t>
      </w:r>
      <w:commentRangeEnd w:id="50"/>
      <w:r>
        <w:commentReference w:id="50"/>
      </w:r>
      <w:r>
        <w:rPr>
          <w:color w:val="000000"/>
        </w:rPr>
        <w:t>. Количество несовершеннолетних, состоящих на различных видах профилактического учета. Эффективность проводимых с ними мероприятий.</w:t>
      </w:r>
    </w:p>
    <w:p w14:paraId="6A357DDC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 xml:space="preserve">7. Информационное пространство: </w:t>
      </w:r>
      <w:commentRangeStart w:id="51"/>
      <w:r>
        <w:rPr>
          <w:color w:val="000000"/>
        </w:rPr>
        <w:t>Наличие публикаций в соцсетях и СМИ, пропагандирующих идеологию терроризма или экстремизма</w:t>
      </w:r>
      <w:commentRangeEnd w:id="51"/>
      <w:r>
        <w:commentReference w:id="51"/>
      </w:r>
      <w:r>
        <w:rPr>
          <w:color w:val="000000"/>
        </w:rPr>
        <w:t>. Работа по созданию кибердружин. Меры реагирования на негативный контент.</w:t>
      </w:r>
    </w:p>
    <w:p w14:paraId="212A4E65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 xml:space="preserve">8. Антитеррористическая защищенность: </w:t>
      </w:r>
      <w:commentRangeStart w:id="52"/>
      <w:r>
        <w:rPr>
          <w:color w:val="000000"/>
        </w:rPr>
        <w:t>Состояние АТЗ объектов образования, культуры, спорта, здравоохранения</w:t>
      </w:r>
      <w:commentRangeEnd w:id="52"/>
      <w:r>
        <w:commentReference w:id="52"/>
      </w:r>
      <w:r>
        <w:rPr>
          <w:color w:val="000000"/>
        </w:rPr>
        <w:t xml:space="preserve">, а также мест массового пребывания людей. Результаты категорирования и паспортизации объектов. Выявленные нарушения и </w:t>
      </w:r>
      <w:commentRangeStart w:id="53"/>
      <w:r>
        <w:rPr>
          <w:color w:val="000000"/>
        </w:rPr>
        <w:t>меры</w:t>
      </w:r>
      <w:commentRangeEnd w:id="53"/>
      <w:r>
        <w:commentReference w:id="53"/>
      </w:r>
      <w:r>
        <w:rPr>
          <w:color w:val="000000"/>
        </w:rPr>
        <w:t xml:space="preserve"> по их устранению.</w:t>
      </w:r>
    </w:p>
    <w:p w14:paraId="6F0E3AA0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>9. Проблемы в деятельности субъектов профилактики: Недостатки во взаимодействии ведомств, кадровая обеспеченность, проблемы с финансированием мероприятий (муниципальных программ), правоприменительная практика.</w:t>
      </w:r>
    </w:p>
    <w:p w14:paraId="0FEC0656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>10. Исполнение решений: Анализ причин неисполнения (или несвоевременного исполнения) решений АТК в ДНР и собственных решений АТК МО.</w:t>
      </w:r>
    </w:p>
    <w:p w14:paraId="6CBBCE9B" w14:textId="77777777" w:rsidR="0037384A" w:rsidRDefault="0037384A">
      <w:pPr>
        <w:pStyle w:val="a0"/>
        <w:rPr>
          <w:color w:val="000000"/>
        </w:rPr>
      </w:pPr>
    </w:p>
    <w:p w14:paraId="7BF20771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>---</w:t>
      </w:r>
    </w:p>
    <w:p w14:paraId="0F1472EA" w14:textId="77777777" w:rsidR="0037384A" w:rsidRDefault="0037384A">
      <w:pPr>
        <w:pStyle w:val="a0"/>
        <w:rPr>
          <w:color w:val="000000"/>
        </w:rPr>
      </w:pPr>
    </w:p>
    <w:p w14:paraId="1E892E09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Приложение 2</w:t>
      </w:r>
    </w:p>
    <w:p w14:paraId="0FB7DD7F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 xml:space="preserve">                                                                        к Регламенту мониторинга </w:t>
      </w:r>
    </w:p>
    <w:p w14:paraId="1BB91CE4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 xml:space="preserve">                                                                        в г.о. Иловайск (Выборочно из</w:t>
      </w:r>
    </w:p>
    <w:p w14:paraId="279622CF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 xml:space="preserve">                                                                        Рекомендуемого перечня показателей,</w:t>
      </w:r>
    </w:p>
    <w:p w14:paraId="45C219B8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 xml:space="preserve">                                                                         адаптировано для МО)</w:t>
      </w:r>
    </w:p>
    <w:p w14:paraId="42617C5D" w14:textId="77777777" w:rsidR="0037384A" w:rsidRDefault="0037384A">
      <w:pPr>
        <w:pStyle w:val="a0"/>
        <w:rPr>
          <w:color w:val="000000"/>
        </w:rPr>
      </w:pPr>
    </w:p>
    <w:p w14:paraId="30ECD16E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>ПЕРЕЧЕНЬ ПОКАЗАТЕЛЕЙ МОНИТОРИНГА</w:t>
      </w:r>
    </w:p>
    <w:p w14:paraId="082B340B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>(в динамике: отч. период / АППГ*)</w:t>
      </w:r>
    </w:p>
    <w:p w14:paraId="7C783D9E" w14:textId="77777777" w:rsidR="0037384A" w:rsidRDefault="0037384A">
      <w:pPr>
        <w:pStyle w:val="a0"/>
        <w:rPr>
          <w:color w:val="000000"/>
        </w:rPr>
      </w:pPr>
    </w:p>
    <w:p w14:paraId="2BE0DC5F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>АППГ — аналогичный период прошлого года.</w:t>
      </w:r>
    </w:p>
    <w:p w14:paraId="6C72F9A8" w14:textId="77777777" w:rsidR="0037384A" w:rsidRDefault="0037384A">
      <w:pPr>
        <w:pStyle w:val="a0"/>
        <w:rPr>
          <w:color w:val="000000"/>
        </w:rPr>
      </w:pPr>
    </w:p>
    <w:p w14:paraId="11E0975F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>1. Количество зарегистрированных преступлений террористического характера / экстремистской направленности (ед.).</w:t>
      </w:r>
    </w:p>
    <w:p w14:paraId="701BDC38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>2. Количество заведомо ложных сообщений об акте терроризма (ст. 207 УК РФ) (ед.).</w:t>
      </w:r>
    </w:p>
    <w:p w14:paraId="77DC3FD5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>3. Уровень регистрируемой безработицы (%).</w:t>
      </w:r>
    </w:p>
    <w:p w14:paraId="5789D95F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>4. Наличие (сумма) просроченной задолженности по заработной плате (тыс. руб.).</w:t>
      </w:r>
    </w:p>
    <w:p w14:paraId="5E64E940" w14:textId="77777777" w:rsidR="0037384A" w:rsidRDefault="0037384A">
      <w:pPr>
        <w:pStyle w:val="a0"/>
        <w:rPr>
          <w:color w:val="000000"/>
        </w:rPr>
      </w:pPr>
    </w:p>
    <w:p w14:paraId="605530FD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>5. Количество прибывших иностранных граждан и лиц без гражданства (с разбивкой по странам) (чел.).</w:t>
      </w:r>
    </w:p>
    <w:p w14:paraId="3F45339A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>6. Количество конфликтных ситуаций на межнациональной или межрелигиозной почве (ед.).</w:t>
      </w:r>
    </w:p>
    <w:p w14:paraId="5CD95EAE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>7. Количество протестных акций (митинги, пикеты) (ед.) / численность участников (чел.).</w:t>
      </w:r>
    </w:p>
    <w:p w14:paraId="1A121AD8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>8. Количество несовершеннолетних, состоящих на учете в КДН и ЗП (чел.).</w:t>
      </w:r>
    </w:p>
    <w:p w14:paraId="439C9DF2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>9. Количество выявленных фактов распространения в сети Интернет материалов экстремистского и террористического характера (ед.).</w:t>
      </w:r>
    </w:p>
    <w:p w14:paraId="6A641FB5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>10. Количество ПОТП и ММПЛ, расположенных на территории МО (ед.).</w:t>
      </w:r>
    </w:p>
    <w:p w14:paraId="1E2157F2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>11. Доля ПОТП и ММПЛ, в отношении которых проведено категорирование и паспортизация, от общего количества таких объектов (%).</w:t>
      </w:r>
    </w:p>
    <w:p w14:paraId="003795B1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>12. Количество проверок (обследований) ПОТП и ММПЛ, проведенных с участием субъектов мониторинга (ед.).</w:t>
      </w:r>
    </w:p>
    <w:p w14:paraId="6F76524F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>13. Количество выявленных нарушений требований к АТЗ (ед.) / количество устраненных нарушений (ед.).</w:t>
      </w:r>
    </w:p>
    <w:p w14:paraId="29408495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>14. Количество проведенных адресных профилактических мероприятий с лицами, наиболее подверженными идеологии терроризма (ед.) / охват (чел.).</w:t>
      </w:r>
    </w:p>
    <w:p w14:paraId="2B2B0ECA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>15. Количество сотрудников ОМСУ, прошедших обучение (повышение квалификации) в сфере профилактики терроризма (чел.).</w:t>
      </w:r>
    </w:p>
    <w:p w14:paraId="2DE319E0" w14:textId="77777777" w:rsidR="0037384A" w:rsidRDefault="0037384A">
      <w:pPr>
        <w:pStyle w:val="a0"/>
        <w:rPr>
          <w:color w:val="000000"/>
        </w:rPr>
      </w:pPr>
    </w:p>
    <w:p w14:paraId="7C646C94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>---</w:t>
      </w:r>
    </w:p>
    <w:p w14:paraId="33A67189" w14:textId="77777777" w:rsidR="0037384A" w:rsidRDefault="0037384A">
      <w:pPr>
        <w:pStyle w:val="a0"/>
        <w:rPr>
          <w:color w:val="000000"/>
        </w:rPr>
      </w:pPr>
    </w:p>
    <w:p w14:paraId="135E73B5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Приложение 3</w:t>
      </w:r>
    </w:p>
    <w:p w14:paraId="29899F8D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 xml:space="preserve">                                                               к Регламенту мониторинга в г.о. Иловайск</w:t>
      </w:r>
    </w:p>
    <w:p w14:paraId="1FBAB1ED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 xml:space="preserve">                                                              (На основе Примерной структуры из документа)</w:t>
      </w:r>
    </w:p>
    <w:p w14:paraId="5848926F" w14:textId="77777777" w:rsidR="0037384A" w:rsidRDefault="0037384A">
      <w:pPr>
        <w:pStyle w:val="a0"/>
        <w:rPr>
          <w:color w:val="000000"/>
        </w:rPr>
      </w:pPr>
    </w:p>
    <w:p w14:paraId="73269525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>СТРУКТУРА</w:t>
      </w:r>
    </w:p>
    <w:p w14:paraId="2A34B111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>информационно-аналитической справки о результатах мониторинга на территории г.о. Иловайск</w:t>
      </w:r>
    </w:p>
    <w:p w14:paraId="42799FFC" w14:textId="77777777" w:rsidR="0037384A" w:rsidRDefault="0037384A">
      <w:pPr>
        <w:pStyle w:val="a0"/>
        <w:rPr>
          <w:color w:val="000000"/>
        </w:rPr>
      </w:pPr>
    </w:p>
    <w:p w14:paraId="4EFB52F9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>1. Вводная часть:</w:t>
      </w:r>
    </w:p>
    <w:p w14:paraId="1AAAFECA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 xml:space="preserve">   · Краткая характеристика текущей обстановки в округе (стабильная, контролируемая, сложная).</w:t>
      </w:r>
    </w:p>
    <w:p w14:paraId="2CFD472D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 xml:space="preserve">   · Период, за который проводился мониторинг.</w:t>
      </w:r>
    </w:p>
    <w:p w14:paraId="0BA0613E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 xml:space="preserve">   · Основание для проведения мониторинга (ссылка на Регламент и решение АТК МО).</w:t>
      </w:r>
    </w:p>
    <w:p w14:paraId="22BF3D79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>2. Основная (оценочная) часть:</w:t>
      </w:r>
    </w:p>
    <w:p w14:paraId="1DA61C68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 xml:space="preserve">   </w:t>
      </w:r>
      <w:r>
        <w:rPr>
          <w:color w:val="000000"/>
        </w:rPr>
        <w:t>· Детальный анализ факторов, влияющих на ситуацию в сфере противодействия терроризму:</w:t>
      </w:r>
    </w:p>
    <w:p w14:paraId="089C8645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 xml:space="preserve">     · Оценка террористических угроз (действия украинских спецслужб, диверсии, угрозы безопасности).</w:t>
      </w:r>
    </w:p>
    <w:p w14:paraId="77D7B94A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 xml:space="preserve">     · Социально-экономические риски (рост безработицы, задержки выплат — и их связь с ростом напряженности).</w:t>
      </w:r>
    </w:p>
    <w:p w14:paraId="29EC3CE0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 xml:space="preserve">     · Миграционная обстановка (влияние прибывающих граждан на криминогенную ситуацию).</w:t>
      </w:r>
    </w:p>
    <w:p w14:paraId="66E833EA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 xml:space="preserve">     · Общественно-политические настроения (протестный потенциал, доверие к власти).</w:t>
      </w:r>
    </w:p>
    <w:p w14:paraId="751C9057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 xml:space="preserve">     </w:t>
      </w:r>
      <w:r>
        <w:rPr>
          <w:color w:val="000000"/>
        </w:rPr>
        <w:t>· Молодежная среда (риски вовлечения в деструктивные группы).</w:t>
      </w:r>
    </w:p>
    <w:p w14:paraId="63DA4EDE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>3. Основная (результативная) часть:</w:t>
      </w:r>
    </w:p>
    <w:p w14:paraId="49107ED4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 xml:space="preserve">   · Краткая информация о проделанной работе субъектами профилактики (без перечисления всех действий, а с акцентом на результаты):</w:t>
      </w:r>
    </w:p>
    <w:p w14:paraId="18DE5F3D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 xml:space="preserve">     · Проведено проверок объектов, выявлено и устранено нарушений.</w:t>
      </w:r>
    </w:p>
    <w:p w14:paraId="25F860EF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 xml:space="preserve">     · Проведено адресных бесед с лицами «группы риска».</w:t>
      </w:r>
    </w:p>
    <w:p w14:paraId="44AB6606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 xml:space="preserve">     · Приняты муниципальные правовые акты.</w:t>
      </w:r>
    </w:p>
    <w:p w14:paraId="7E75CCAB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 xml:space="preserve">     · Освоены средства в рамках муниципальных программ (если есть).</w:t>
      </w:r>
    </w:p>
    <w:p w14:paraId="0839A9D2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>4. Основная (проблемная) часть:</w:t>
      </w:r>
    </w:p>
    <w:p w14:paraId="27348DC5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 xml:space="preserve">   </w:t>
      </w:r>
      <w:r>
        <w:rPr>
          <w:color w:val="000000"/>
        </w:rPr>
        <w:t>· Ключевой раздел. Перечисление конкретных проблем, мешающих эффективной работе:</w:t>
      </w:r>
    </w:p>
    <w:p w14:paraId="262F860D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 xml:space="preserve">     · Проблемы в правоприменительной практике (с примерами).</w:t>
      </w:r>
    </w:p>
    <w:p w14:paraId="08365F24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 xml:space="preserve">     · Недостатки в межведомственном взаимодействии.</w:t>
      </w:r>
    </w:p>
    <w:p w14:paraId="28ECA752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 xml:space="preserve">     · Низкая антитеррористическая защищенность конкретных объектов (перечислить).</w:t>
      </w:r>
    </w:p>
    <w:p w14:paraId="19DBB3F5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 xml:space="preserve">     · Отсутствие финансирования на мероприятия по АТЗ.</w:t>
      </w:r>
    </w:p>
    <w:p w14:paraId="1C937634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 xml:space="preserve">     · Кадровый дефицит специалистов.</w:t>
      </w:r>
    </w:p>
    <w:p w14:paraId="602A6535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 xml:space="preserve">   · Вывод о динамике развития выявленных проблем (обостряются/решаются).</w:t>
      </w:r>
    </w:p>
    <w:p w14:paraId="5579848F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>5. Заключительная часть (Предложения):</w:t>
      </w:r>
    </w:p>
    <w:p w14:paraId="31DF47C7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 xml:space="preserve">   </w:t>
      </w:r>
      <w:r>
        <w:rPr>
          <w:color w:val="000000"/>
        </w:rPr>
        <w:t>· Предложения по устранению выявленных причин и условий.</w:t>
      </w:r>
    </w:p>
    <w:p w14:paraId="5DD1715C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 xml:space="preserve">   · Перечень вопросов, требующих рассмотрения на заседании АТК МО (например: «О недостаточной защищенности объектов образования», «О мерах по адаптации трудовых мигрантов»).</w:t>
      </w:r>
    </w:p>
    <w:p w14:paraId="46F6CEFB" w14:textId="77777777" w:rsidR="0037384A" w:rsidRDefault="0004593B">
      <w:pPr>
        <w:pStyle w:val="a0"/>
        <w:rPr>
          <w:color w:val="000000"/>
        </w:rPr>
      </w:pPr>
      <w:r>
        <w:rPr>
          <w:color w:val="000000"/>
        </w:rPr>
        <w:t xml:space="preserve">   · Рекомендации по корректировке планов работы и муниципальных программ.</w:t>
      </w:r>
    </w:p>
    <w:sectPr w:rsidR="0037384A">
      <w:headerReference w:type="default" r:id="rId9"/>
      <w:footerReference w:type="default" r:id="rId10"/>
      <w:pgSz w:w="11906" w:h="16838"/>
      <w:pgMar w:top="1134" w:right="567" w:bottom="1134" w:left="1134" w:header="567" w:footer="567" w:gutter="0"/>
      <w:cols w:space="720"/>
      <w:formProt w:val="0"/>
      <w:titlePg/>
      <w:docGrid w:linePitch="600" w:charSpace="24576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new" w:date="2026-03-18T12:22:00Z" w:initials="n">
    <w:p w14:paraId="1B68FFA7" w14:textId="77777777" w:rsidR="0037384A" w:rsidRDefault="0004593B">
      <w:pPr>
        <w:overflowPunct/>
        <w:jc w:val="left"/>
      </w:pPr>
      <w:r>
        <w:rPr>
          <w:rFonts w:ascii="Liberation Serif" w:eastAsia="Tahoma" w:hAnsi="Liberation Serif" w:cs="Tahoma"/>
          <w:kern w:val="0"/>
          <w:sz w:val="24"/>
          <w:lang w:val="en-US" w:eastAsia="en-US" w:bidi="en-US"/>
        </w:rPr>
        <w:t xml:space="preserve"> Убрать из текса заголовка </w:t>
      </w:r>
    </w:p>
  </w:comment>
  <w:comment w:id="1" w:author="new" w:date="2026-03-18T11:34:00Z" w:initials="n">
    <w:p w14:paraId="2624780B" w14:textId="77777777" w:rsidR="0037384A" w:rsidRDefault="0004593B">
      <w:pPr>
        <w:overflowPunct/>
        <w:jc w:val="left"/>
      </w:pPr>
      <w:r>
        <w:rPr>
          <w:rFonts w:ascii="Liberation Serif" w:eastAsia="Tahoma" w:hAnsi="Liberation Serif" w:cs="Tahoma"/>
          <w:kern w:val="0"/>
          <w:sz w:val="24"/>
          <w:lang w:val="en-US" w:eastAsia="en-US" w:bidi="en-US"/>
        </w:rPr>
        <w:t>Пункты 1.1 и 1.2 поменть местами</w:t>
      </w:r>
    </w:p>
  </w:comment>
  <w:comment w:id="2" w:author="new" w:date="2026-03-18T11:35:00Z" w:initials="n">
    <w:p w14:paraId="601E17AF" w14:textId="77777777" w:rsidR="0037384A" w:rsidRDefault="0004593B">
      <w:pPr>
        <w:overflowPunct/>
        <w:jc w:val="left"/>
      </w:pPr>
      <w:r>
        <w:rPr>
          <w:rFonts w:ascii="Liberation Serif" w:eastAsia="Tahoma" w:hAnsi="Liberation Serif" w:cs="Tahoma"/>
          <w:kern w:val="0"/>
          <w:sz w:val="24"/>
          <w:lang w:val="en-US" w:eastAsia="en-US" w:bidi="en-US"/>
        </w:rPr>
        <w:t>Заменить слово определяет на устанавливает</w:t>
      </w:r>
    </w:p>
  </w:comment>
  <w:comment w:id="3" w:author="new" w:date="2026-03-18T11:40:00Z" w:initials="n">
    <w:p w14:paraId="7D7F7EAB" w14:textId="77777777" w:rsidR="0037384A" w:rsidRDefault="0004593B">
      <w:pPr>
        <w:overflowPunct/>
        <w:jc w:val="left"/>
      </w:pPr>
      <w:r>
        <w:rPr>
          <w:rFonts w:ascii="Liberation Serif" w:eastAsia="Tahoma" w:hAnsi="Liberation Serif" w:cs="Tahoma"/>
          <w:kern w:val="0"/>
          <w:sz w:val="24"/>
          <w:lang w:val="en-US" w:eastAsia="en-US" w:bidi="en-US"/>
        </w:rPr>
        <w:t>добавить</w:t>
      </w:r>
    </w:p>
  </w:comment>
  <w:comment w:id="4" w:author="new" w:date="2026-03-18T11:50:00Z" w:initials="n">
    <w:p w14:paraId="1F2B6E1E" w14:textId="77777777" w:rsidR="0037384A" w:rsidRDefault="0004593B">
      <w:pPr>
        <w:overflowPunct/>
        <w:jc w:val="left"/>
      </w:pPr>
      <w:r>
        <w:rPr>
          <w:rFonts w:ascii="Liberation Serif" w:eastAsia="Tahoma" w:hAnsi="Liberation Serif" w:cs="Tahoma"/>
          <w:kern w:val="0"/>
          <w:sz w:val="24"/>
          <w:lang w:val="en-US" w:eastAsia="en-US" w:bidi="en-US"/>
        </w:rPr>
        <w:t>добавить</w:t>
      </w:r>
    </w:p>
  </w:comment>
  <w:comment w:id="5" w:author="new" w:date="2026-03-18T12:25:00Z" w:initials="n">
    <w:p w14:paraId="602C4273" w14:textId="77777777" w:rsidR="0037384A" w:rsidRDefault="0004593B">
      <w:pPr>
        <w:overflowPunct/>
        <w:jc w:val="left"/>
      </w:pPr>
      <w:r>
        <w:rPr>
          <w:rFonts w:ascii="Liberation Serif" w:eastAsia="Tahoma" w:hAnsi="Liberation Serif" w:cs="Tahoma"/>
          <w:kern w:val="0"/>
          <w:sz w:val="24"/>
          <w:lang w:val="en-US" w:eastAsia="en-US" w:bidi="en-US"/>
        </w:rPr>
        <w:t>сначала пишутся полностью</w:t>
      </w:r>
    </w:p>
  </w:comment>
  <w:comment w:id="6" w:author="new" w:date="2026-03-18T12:21:00Z" w:initials="n">
    <w:p w14:paraId="1CFE0F8B" w14:textId="77777777" w:rsidR="0037384A" w:rsidRDefault="0004593B">
      <w:pPr>
        <w:overflowPunct/>
        <w:jc w:val="left"/>
      </w:pPr>
      <w:r>
        <w:rPr>
          <w:rFonts w:ascii="Liberation Serif" w:eastAsia="Tahoma" w:hAnsi="Liberation Serif" w:cs="Tahoma"/>
          <w:kern w:val="0"/>
          <w:sz w:val="24"/>
          <w:lang w:val="en-US" w:eastAsia="en-US" w:bidi="en-US"/>
        </w:rPr>
        <w:t>изложить в редакции ниже</w:t>
      </w:r>
    </w:p>
  </w:comment>
  <w:comment w:id="7" w:author="new" w:date="2026-03-18T12:32:00Z" w:initials="n">
    <w:p w14:paraId="59A71233" w14:textId="77777777" w:rsidR="0037384A" w:rsidRDefault="0004593B">
      <w:pPr>
        <w:overflowPunct/>
        <w:jc w:val="left"/>
      </w:pPr>
      <w:r>
        <w:rPr>
          <w:rFonts w:ascii="Liberation Serif" w:eastAsia="Tahoma" w:hAnsi="Liberation Serif" w:cs="Tahoma"/>
          <w:kern w:val="0"/>
          <w:sz w:val="24"/>
          <w:lang w:val="en-US" w:eastAsia="en-US" w:bidi="en-US"/>
        </w:rPr>
        <w:t>добавить</w:t>
      </w:r>
    </w:p>
  </w:comment>
  <w:comment w:id="8" w:author="new" w:date="2026-03-18T16:33:00Z" w:initials="n">
    <w:p w14:paraId="79720C09" w14:textId="77777777" w:rsidR="0037384A" w:rsidRDefault="0004593B">
      <w:pPr>
        <w:overflowPunct/>
        <w:jc w:val="left"/>
      </w:pPr>
      <w:r>
        <w:rPr>
          <w:rFonts w:ascii="Liberation Serif" w:eastAsia="Tahoma" w:hAnsi="Liberation Serif" w:cs="Tahoma"/>
          <w:kern w:val="0"/>
          <w:sz w:val="24"/>
          <w:lang w:val="en-US" w:eastAsia="en-US" w:bidi="en-US"/>
        </w:rPr>
        <w:t>Изложить в редакции: В ходе мониторинга решаются следующие задачи:</w:t>
      </w:r>
    </w:p>
  </w:comment>
  <w:comment w:id="9" w:author="new" w:date="2026-03-18T12:48:00Z" w:initials="n">
    <w:p w14:paraId="2744A97C" w14:textId="77777777" w:rsidR="0037384A" w:rsidRDefault="0004593B">
      <w:pPr>
        <w:overflowPunct/>
        <w:jc w:val="left"/>
      </w:pPr>
      <w:r>
        <w:rPr>
          <w:rFonts w:ascii="Liberation Serif" w:eastAsia="Tahoma" w:hAnsi="Liberation Serif" w:cs="Tahoma"/>
          <w:kern w:val="0"/>
          <w:sz w:val="24"/>
          <w:lang w:val="en-US" w:eastAsia="en-US" w:bidi="en-US"/>
        </w:rPr>
        <w:t>Заменить на «</w:t>
      </w:r>
      <w:r>
        <w:rPr>
          <w:rFonts w:ascii="Times New Roman" w:eastAsia="Calibri" w:hAnsi="Times New Roman" w:cs="Times New Roman"/>
          <w:kern w:val="0"/>
          <w:sz w:val="24"/>
          <w:szCs w:val="28"/>
          <w:lang w:val="en-US" w:eastAsia="en-US" w:bidi="ar-SA"/>
        </w:rPr>
        <w:t>Сбор, анализ и оценка объективной информации о политических, социально-экономических и иных процессах, оказывающих дестабилизирующее влияние на обстановку в городском округе  Иловайск  и способствующих проявлениям терроризма, а также фактическом состоянии антитеррористической защищенности (далее – АТЗ)</w:t>
      </w:r>
      <w:r>
        <w:rPr>
          <w:rFonts w:ascii="Times New Roman" w:eastAsia="Calibri" w:hAnsi="Times New Roman" w:cs="Times New Roman"/>
          <w:kern w:val="0"/>
          <w:sz w:val="24"/>
          <w:szCs w:val="28"/>
          <w:vertAlign w:val="superscript"/>
          <w:lang w:val="en-US" w:eastAsia="en-US" w:bidi="ar-SA"/>
        </w:rPr>
        <w:t xml:space="preserve"> </w:t>
      </w:r>
      <w:r>
        <w:rPr>
          <w:rFonts w:ascii="Times New Roman" w:eastAsia="Calibri" w:hAnsi="Times New Roman" w:cs="Times New Roman"/>
          <w:kern w:val="0"/>
          <w:sz w:val="24"/>
          <w:szCs w:val="28"/>
          <w:lang w:val="en-US" w:eastAsia="en-US" w:bidi="ar-SA"/>
        </w:rPr>
        <w:t xml:space="preserve">потенциальных объектов террористических посягательств и мест массового пребывания людей; о террористических угрозах и террористической активности на территории городского округа». </w:t>
      </w:r>
    </w:p>
  </w:comment>
  <w:comment w:id="10" w:author="new" w:date="2026-03-18T12:48:00Z" w:initials="n">
    <w:p w14:paraId="1026C966" w14:textId="77777777" w:rsidR="0037384A" w:rsidRDefault="0004593B">
      <w:pPr>
        <w:overflowPunct/>
        <w:jc w:val="left"/>
      </w:pPr>
      <w:r>
        <w:rPr>
          <w:rFonts w:ascii="Liberation Serif" w:eastAsia="Tahoma" w:hAnsi="Liberation Serif" w:cs="Tahoma"/>
          <w:kern w:val="0"/>
          <w:sz w:val="24"/>
          <w:lang w:val="en-US" w:eastAsia="en-US" w:bidi="en-US"/>
        </w:rPr>
        <w:t>Заменить на «Анализ причин и условий возникновения и распространения террористической деятельности на территории  городского округа Иловайск, выявление и анализ проблемных вопросов в области противодействия терроризму.</w:t>
      </w:r>
    </w:p>
  </w:comment>
  <w:comment w:id="11" w:author="new" w:date="2026-03-18T12:50:00Z" w:initials="n">
    <w:p w14:paraId="3B090F3E" w14:textId="77777777" w:rsidR="0037384A" w:rsidRDefault="0004593B">
      <w:pPr>
        <w:overflowPunct/>
        <w:jc w:val="left"/>
      </w:pPr>
      <w:r>
        <w:rPr>
          <w:rFonts w:ascii="Liberation Serif" w:eastAsia="Tahoma" w:hAnsi="Liberation Serif" w:cs="Tahoma"/>
          <w:kern w:val="0"/>
          <w:sz w:val="24"/>
          <w:lang w:val="en-US" w:eastAsia="en-US" w:bidi="en-US"/>
        </w:rPr>
        <w:t>Заменить на «Выработка»</w:t>
      </w:r>
    </w:p>
  </w:comment>
  <w:comment w:id="12" w:author="new" w:date="2026-03-18T12:50:00Z" w:initials="n">
    <w:p w14:paraId="659A9869" w14:textId="77777777" w:rsidR="0037384A" w:rsidRDefault="0004593B">
      <w:pPr>
        <w:overflowPunct/>
        <w:jc w:val="left"/>
      </w:pPr>
      <w:r>
        <w:rPr>
          <w:rFonts w:ascii="Liberation Serif" w:eastAsia="Tahoma" w:hAnsi="Liberation Serif" w:cs="Tahoma"/>
          <w:kern w:val="0"/>
          <w:sz w:val="24"/>
          <w:lang w:val="en-US" w:eastAsia="en-US" w:bidi="en-US"/>
        </w:rPr>
        <w:t>Добавить  - «в области противодействия терроризму»</w:t>
      </w:r>
    </w:p>
  </w:comment>
  <w:comment w:id="13" w:author="new" w:date="2026-03-18T12:52:00Z" w:initials="n">
    <w:p w14:paraId="76D5DAA5" w14:textId="77777777" w:rsidR="0037384A" w:rsidRDefault="0004593B">
      <w:pPr>
        <w:overflowPunct/>
        <w:jc w:val="left"/>
      </w:pPr>
      <w:r>
        <w:rPr>
          <w:rFonts w:ascii="Liberation Serif" w:eastAsia="Tahoma" w:hAnsi="Liberation Serif" w:cs="Tahoma"/>
          <w:kern w:val="0"/>
          <w:sz w:val="24"/>
          <w:lang w:val="en-US" w:eastAsia="en-US" w:bidi="en-US"/>
        </w:rPr>
        <w:t>Добавить</w:t>
      </w:r>
    </w:p>
  </w:comment>
  <w:comment w:id="14" w:author="new" w:date="2026-03-18T13:18:00Z" w:initials="n">
    <w:p w14:paraId="0531D85E" w14:textId="77777777" w:rsidR="0037384A" w:rsidRDefault="0004593B">
      <w:pPr>
        <w:overflowPunct/>
        <w:jc w:val="left"/>
      </w:pPr>
      <w:r>
        <w:rPr>
          <w:rFonts w:ascii="Liberation Serif" w:eastAsia="Tahoma" w:hAnsi="Liberation Serif" w:cs="Tahoma"/>
          <w:kern w:val="0"/>
          <w:sz w:val="24"/>
          <w:lang w:val="en-US" w:eastAsia="en-US" w:bidi="en-US"/>
        </w:rPr>
        <w:t>Перенести в раздел III и изложит ь в редакции «Мониторинг является непрерывным процессом и осуществляется субъектами мониторинга на постоянной основе в пределах их компетенции»</w:t>
      </w:r>
    </w:p>
  </w:comment>
  <w:comment w:id="15" w:author="new" w:date="2026-03-18T12:59:00Z" w:initials="n">
    <w:p w14:paraId="64463B54" w14:textId="77777777" w:rsidR="0037384A" w:rsidRDefault="0004593B">
      <w:pPr>
        <w:overflowPunct/>
        <w:jc w:val="left"/>
      </w:pPr>
      <w:r>
        <w:rPr>
          <w:rFonts w:ascii="Liberation Serif" w:eastAsia="Tahoma" w:hAnsi="Liberation Serif" w:cs="Tahoma"/>
          <w:kern w:val="0"/>
          <w:sz w:val="24"/>
          <w:lang w:val="en-US" w:eastAsia="en-US" w:bidi="en-US"/>
        </w:rPr>
        <w:t xml:space="preserve">Почему по согласованию? Они  являются основными участниками Мониторинга и к тому же еще и члены АТК. </w:t>
      </w:r>
    </w:p>
  </w:comment>
  <w:comment w:id="16" w:author="new" w:date="2026-03-18T17:10:00Z" w:initials="n">
    <w:p w14:paraId="755EF3A8" w14:textId="77777777" w:rsidR="0037384A" w:rsidRDefault="0004593B">
      <w:pPr>
        <w:overflowPunct/>
        <w:jc w:val="left"/>
      </w:pPr>
      <w:r>
        <w:rPr>
          <w:rFonts w:ascii="Liberation Serif" w:eastAsia="Tahoma" w:hAnsi="Liberation Serif" w:cs="Tahoma"/>
          <w:kern w:val="0"/>
          <w:sz w:val="24"/>
          <w:lang w:val="en-US" w:eastAsia="en-US" w:bidi="en-US"/>
        </w:rPr>
        <w:t>Данное предложение исключить.</w:t>
      </w:r>
    </w:p>
    <w:p w14:paraId="56B674AF" w14:textId="77777777" w:rsidR="0037384A" w:rsidRDefault="0004593B">
      <w:pPr>
        <w:overflowPunct/>
        <w:jc w:val="left"/>
      </w:pPr>
      <w:r>
        <w:rPr>
          <w:rFonts w:ascii="Liberation Serif" w:eastAsia="Tahoma" w:hAnsi="Liberation Serif" w:cs="Tahoma"/>
          <w:kern w:val="0"/>
          <w:sz w:val="24"/>
          <w:lang w:val="en-US" w:eastAsia="en-US" w:bidi="en-US"/>
        </w:rPr>
        <w:t xml:space="preserve">Неопределенных органов не должно быть. Необходимо продумать вопрос с субъектами максимально. В случае, если  необходимо будет включить в состав субъекта Мониторинга какой-то орган (организацию), то протокольным решением заседания АТК МО вносятся изменения в данный Регламент. </w:t>
      </w:r>
    </w:p>
    <w:p w14:paraId="30A732C5" w14:textId="77777777" w:rsidR="0037384A" w:rsidRDefault="0004593B">
      <w:pPr>
        <w:overflowPunct/>
        <w:jc w:val="left"/>
      </w:pPr>
      <w:r>
        <w:rPr>
          <w:rFonts w:ascii="Liberation Serif" w:eastAsia="Tahoma" w:hAnsi="Liberation Serif" w:cs="Tahoma"/>
          <w:kern w:val="0"/>
          <w:sz w:val="24"/>
          <w:lang w:val="en-US" w:eastAsia="en-US" w:bidi="en-US"/>
        </w:rPr>
        <w:t>Можно это предложение заменить на «По решению Главы муниципального образования (Председателя АТК МО) к осуществлению мониторинга могут быть привлечены  и иные органы публичной власти и организации, а также институты гражданского общества»</w:t>
      </w:r>
    </w:p>
    <w:p w14:paraId="19537733" w14:textId="77777777" w:rsidR="0037384A" w:rsidRDefault="0004593B">
      <w:pPr>
        <w:overflowPunct/>
        <w:jc w:val="left"/>
      </w:pPr>
      <w:r>
        <w:rPr>
          <w:rFonts w:ascii="Liberation Serif" w:eastAsia="Tahoma" w:hAnsi="Liberation Serif" w:cs="Tahoma"/>
          <w:kern w:val="0"/>
          <w:sz w:val="24"/>
          <w:lang w:val="en-US" w:eastAsia="en-US" w:bidi="en-US"/>
        </w:rPr>
        <w:t>А отдела Росгвардии на вашей территории нет? Они могут быть задействованы в мониторинге по АТЗ.  Подразделение ГУФСИН?</w:t>
      </w:r>
    </w:p>
  </w:comment>
  <w:comment w:id="17" w:author="new" w:date="2026-03-18T16:33:00Z" w:initials="n">
    <w:p w14:paraId="3210ABE1" w14:textId="77777777" w:rsidR="0037384A" w:rsidRDefault="0004593B">
      <w:pPr>
        <w:overflowPunct/>
        <w:jc w:val="left"/>
      </w:pPr>
      <w:r>
        <w:rPr>
          <w:rFonts w:ascii="Liberation Serif" w:eastAsia="Tahoma" w:hAnsi="Liberation Serif" w:cs="Tahoma"/>
          <w:kern w:val="0"/>
          <w:sz w:val="24"/>
          <w:lang w:val="en-US" w:eastAsia="en-US" w:bidi="en-US"/>
        </w:rPr>
        <w:t>Исключить. Включено в раздел  3.2</w:t>
      </w:r>
    </w:p>
  </w:comment>
  <w:comment w:id="18" w:author="new" w:date="2026-03-18T13:20:00Z" w:initials="n">
    <w:p w14:paraId="449EB419" w14:textId="77777777" w:rsidR="0037384A" w:rsidRDefault="0004593B">
      <w:pPr>
        <w:overflowPunct/>
        <w:jc w:val="left"/>
      </w:pPr>
      <w:r>
        <w:rPr>
          <w:rFonts w:ascii="Liberation Serif" w:eastAsia="Tahoma" w:hAnsi="Liberation Serif" w:cs="Tahoma"/>
          <w:kern w:val="0"/>
          <w:sz w:val="24"/>
          <w:lang w:val="en-US" w:eastAsia="en-US" w:bidi="en-US"/>
        </w:rPr>
        <w:t>Изложить в редакции: «Уровень террористической активности и состояние криминогенной обстановки»</w:t>
      </w:r>
    </w:p>
  </w:comment>
  <w:comment w:id="19" w:author="new" w:date="2026-03-18T13:23:00Z" w:initials="n">
    <w:p w14:paraId="1770095D" w14:textId="77777777" w:rsidR="0037384A" w:rsidRDefault="0004593B">
      <w:pPr>
        <w:overflowPunct/>
        <w:jc w:val="left"/>
      </w:pPr>
      <w:r>
        <w:rPr>
          <w:rFonts w:ascii="Liberation Serif" w:eastAsia="Tahoma" w:hAnsi="Liberation Serif" w:cs="Tahoma"/>
          <w:kern w:val="0"/>
          <w:sz w:val="24"/>
          <w:lang w:val="en-US" w:eastAsia="en-US" w:bidi="en-US"/>
        </w:rPr>
        <w:t>Изложить в редакции: « Состояние социально-экономической  обстановки (уровень безработицы, доходов населения, задолженности по зарплате). Влияние социально-экономических процессов на обстановку в области противодействия терроризму»</w:t>
      </w:r>
    </w:p>
  </w:comment>
  <w:comment w:id="20" w:author="new" w:date="2026-03-18T13:25:00Z" w:initials="n">
    <w:p w14:paraId="4023E5F0" w14:textId="77777777" w:rsidR="0037384A" w:rsidRDefault="0004593B">
      <w:pPr>
        <w:overflowPunct/>
        <w:jc w:val="left"/>
      </w:pPr>
      <w:r>
        <w:rPr>
          <w:rFonts w:ascii="Liberation Serif" w:eastAsia="Tahoma" w:hAnsi="Liberation Serif" w:cs="Tahoma"/>
          <w:kern w:val="0"/>
          <w:sz w:val="24"/>
          <w:lang w:val="en-US" w:eastAsia="en-US" w:bidi="en-US"/>
        </w:rPr>
        <w:t>Дополнить «Влияние миграционных процессов на обстановку в области противодействия терроризму»</w:t>
      </w:r>
    </w:p>
  </w:comment>
  <w:comment w:id="21" w:author="new" w:date="2026-03-18T13:27:00Z" w:initials="n">
    <w:p w14:paraId="3C390805" w14:textId="77777777" w:rsidR="0037384A" w:rsidRDefault="0004593B">
      <w:pPr>
        <w:overflowPunct/>
        <w:jc w:val="left"/>
      </w:pPr>
      <w:r>
        <w:rPr>
          <w:rFonts w:ascii="Liberation Serif" w:eastAsia="Tahoma" w:hAnsi="Liberation Serif" w:cs="Tahoma"/>
          <w:kern w:val="0"/>
          <w:sz w:val="24"/>
          <w:lang w:val="en-US" w:eastAsia="en-US" w:bidi="en-US"/>
        </w:rPr>
        <w:t>Дополнить «</w:t>
      </w:r>
      <w:r>
        <w:rPr>
          <w:rFonts w:ascii="Times New Roman" w:eastAsia="Tahoma" w:hAnsi="Times New Roman" w:cs="Times New Roman"/>
          <w:kern w:val="0"/>
          <w:sz w:val="24"/>
          <w:szCs w:val="28"/>
          <w:lang w:val="en-US" w:eastAsia="en-US" w:bidi="en-US"/>
        </w:rPr>
        <w:t>Наличие конфликтов, фактов пропаганды национальной, расовой и религиозной розни, причины их возникновения. Деструктивная деятельность религиозных и иных групп и организаций, степень их вовлеченности в террористическую деятельность»</w:t>
      </w:r>
    </w:p>
  </w:comment>
  <w:comment w:id="22" w:author="new" w:date="2026-03-18T13:29:00Z" w:initials="n">
    <w:p w14:paraId="72F58DDE" w14:textId="77777777" w:rsidR="0037384A" w:rsidRDefault="0004593B">
      <w:pPr>
        <w:overflowPunct/>
        <w:jc w:val="left"/>
      </w:pPr>
      <w:r>
        <w:rPr>
          <w:rFonts w:ascii="Liberation Serif" w:eastAsia="Tahoma" w:hAnsi="Liberation Serif" w:cs="Tahoma"/>
          <w:kern w:val="0"/>
          <w:sz w:val="24"/>
          <w:lang w:val="en-US" w:eastAsia="en-US" w:bidi="en-US"/>
        </w:rPr>
        <w:t xml:space="preserve">Изложить в редакции: «Уровень протестной активности населения. </w:t>
      </w:r>
      <w:r>
        <w:rPr>
          <w:rFonts w:ascii="Times New Roman" w:eastAsia="Tahoma" w:hAnsi="Times New Roman" w:cs="Times New Roman"/>
          <w:kern w:val="0"/>
          <w:sz w:val="24"/>
          <w:szCs w:val="28"/>
          <w:lang w:val="en-US" w:eastAsia="en-US" w:bidi="en-US"/>
        </w:rPr>
        <w:t>(количество протестных акций и их участников, причины выступлений, организаторы, основные декларируемые цели и лозунги) и влияние протестного потенциала населения на террористическую активность на территории муниципального образования»</w:t>
      </w:r>
    </w:p>
  </w:comment>
  <w:comment w:id="23" w:author="new" w:date="2026-03-18T13:32:00Z" w:initials="n">
    <w:p w14:paraId="5150669F" w14:textId="77777777" w:rsidR="0037384A" w:rsidRDefault="0004593B">
      <w:pPr>
        <w:overflowPunct/>
        <w:jc w:val="left"/>
      </w:pPr>
      <w:r>
        <w:rPr>
          <w:rFonts w:ascii="Liberation Serif" w:eastAsia="Tahoma" w:hAnsi="Liberation Serif" w:cs="Tahoma"/>
          <w:kern w:val="0"/>
          <w:sz w:val="24"/>
          <w:lang w:val="en-US" w:eastAsia="en-US" w:bidi="en-US"/>
        </w:rPr>
        <w:t>Дополнить: «</w:t>
      </w:r>
      <w:r>
        <w:rPr>
          <w:rFonts w:ascii="Times New Roman" w:eastAsia="Calibri" w:hAnsi="Times New Roman" w:cs="Times New Roman"/>
          <w:kern w:val="0"/>
          <w:sz w:val="24"/>
          <w:szCs w:val="28"/>
          <w:lang w:val="en-US" w:eastAsia="en-US" w:bidi="ar-SA"/>
        </w:rPr>
        <w:t>Результаты адресной профилактической работы с категориями населения, наиболее подверженными влиянию идеологии терроризма или подпавшими под ее влияние (количество и виды проведенных профилактических мероприятий, число принявших в них участие лиц) Проблемы при организации адресной профилактической работы»</w:t>
      </w:r>
    </w:p>
  </w:comment>
  <w:comment w:id="24" w:author="new" w:date="2026-03-18T13:32:00Z" w:initials="n">
    <w:p w14:paraId="147DCE09" w14:textId="77777777" w:rsidR="0037384A" w:rsidRDefault="0004593B">
      <w:pPr>
        <w:overflowPunct/>
        <w:jc w:val="left"/>
      </w:pPr>
      <w:r>
        <w:rPr>
          <w:rFonts w:ascii="Liberation Serif" w:eastAsia="Tahoma" w:hAnsi="Liberation Serif" w:cs="Tahoma"/>
          <w:kern w:val="0"/>
          <w:sz w:val="24"/>
          <w:lang w:val="en-US" w:eastAsia="en-US" w:bidi="en-US"/>
        </w:rPr>
        <w:t>Дополнить: «</w:t>
      </w:r>
      <w:r>
        <w:rPr>
          <w:rFonts w:ascii="Times New Roman" w:eastAsia="Calibri" w:hAnsi="Times New Roman" w:cs="Times New Roman"/>
          <w:kern w:val="0"/>
          <w:sz w:val="24"/>
          <w:szCs w:val="28"/>
          <w:lang w:val="en-US" w:eastAsia="en-US" w:bidi="ar-SA"/>
        </w:rPr>
        <w:t>Результаты работы по категорированию, паспортизации, реализации мероприятий, предусмотренных требованиями к АТЗ, проверок, выявленные недостатки, принятые меры по их устранению»</w:t>
      </w:r>
    </w:p>
  </w:comment>
  <w:comment w:id="25" w:author="new" w:date="2026-03-18T13:57:00Z" w:initials="n">
    <w:p w14:paraId="3955F4CE" w14:textId="77777777" w:rsidR="0037384A" w:rsidRDefault="0004593B">
      <w:pPr>
        <w:overflowPunct/>
        <w:jc w:val="left"/>
      </w:pPr>
      <w:r>
        <w:rPr>
          <w:rFonts w:ascii="Liberation Serif" w:eastAsia="Tahoma" w:hAnsi="Liberation Serif" w:cs="Tahoma"/>
          <w:kern w:val="0"/>
          <w:sz w:val="24"/>
          <w:lang w:val="en-US" w:eastAsia="en-US" w:bidi="en-US"/>
        </w:rPr>
        <w:t>Включить</w:t>
      </w:r>
    </w:p>
  </w:comment>
  <w:comment w:id="26" w:author="new" w:date="2026-03-18T13:55:00Z" w:initials="n">
    <w:p w14:paraId="319D4BE4" w14:textId="77777777" w:rsidR="0037384A" w:rsidRDefault="0004593B">
      <w:pPr>
        <w:overflowPunct/>
        <w:jc w:val="left"/>
      </w:pPr>
      <w:r>
        <w:rPr>
          <w:rFonts w:ascii="Liberation Serif" w:eastAsia="Tahoma" w:hAnsi="Liberation Serif" w:cs="Tahoma"/>
          <w:kern w:val="0"/>
          <w:sz w:val="24"/>
          <w:lang w:val="en-US" w:eastAsia="en-US" w:bidi="en-US"/>
        </w:rPr>
        <w:t>Заменить на «АТК в ДНР»</w:t>
      </w:r>
    </w:p>
  </w:comment>
  <w:comment w:id="27" w:author="new" w:date="2026-03-18T13:57:00Z" w:initials="n">
    <w:p w14:paraId="7A75477C" w14:textId="77777777" w:rsidR="0037384A" w:rsidRDefault="0004593B">
      <w:pPr>
        <w:overflowPunct/>
        <w:jc w:val="left"/>
      </w:pPr>
      <w:r>
        <w:rPr>
          <w:rFonts w:ascii="Liberation Serif" w:eastAsia="Tahoma" w:hAnsi="Liberation Serif" w:cs="Tahoma"/>
          <w:kern w:val="0"/>
          <w:sz w:val="24"/>
          <w:lang w:val="en-US" w:eastAsia="en-US" w:bidi="en-US"/>
        </w:rPr>
        <w:t>дополнить</w:t>
      </w:r>
    </w:p>
  </w:comment>
  <w:comment w:id="28" w:author="new" w:date="2026-03-18T14:03:00Z" w:initials="n">
    <w:p w14:paraId="00446234" w14:textId="77777777" w:rsidR="0037384A" w:rsidRDefault="0004593B">
      <w:pPr>
        <w:overflowPunct/>
        <w:jc w:val="left"/>
      </w:pPr>
      <w:r>
        <w:rPr>
          <w:rFonts w:ascii="Liberation Serif" w:eastAsia="Tahoma" w:hAnsi="Liberation Serif" w:cs="Tahoma"/>
          <w:kern w:val="0"/>
          <w:sz w:val="24"/>
          <w:lang w:val="en-US" w:eastAsia="en-US" w:bidi="en-US"/>
        </w:rPr>
        <w:t>включить</w:t>
      </w:r>
    </w:p>
  </w:comment>
  <w:comment w:id="29" w:author="new" w:date="2026-03-18T14:07:00Z" w:initials="n">
    <w:p w14:paraId="5A7805A2" w14:textId="77777777" w:rsidR="0037384A" w:rsidRDefault="0004593B">
      <w:pPr>
        <w:overflowPunct/>
        <w:jc w:val="left"/>
      </w:pPr>
      <w:r>
        <w:rPr>
          <w:rFonts w:ascii="Liberation Serif" w:eastAsia="Tahoma" w:hAnsi="Liberation Serif" w:cs="Tahoma"/>
          <w:kern w:val="0"/>
          <w:sz w:val="24"/>
          <w:lang w:val="en-US" w:eastAsia="en-US" w:bidi="en-US"/>
        </w:rPr>
        <w:t>дополнить</w:t>
      </w:r>
    </w:p>
  </w:comment>
  <w:comment w:id="30" w:author="new" w:date="2026-03-18T14:17:00Z" w:initials="n">
    <w:p w14:paraId="497D0027" w14:textId="77777777" w:rsidR="0037384A" w:rsidRDefault="0004593B">
      <w:pPr>
        <w:overflowPunct/>
        <w:jc w:val="left"/>
      </w:pPr>
      <w:r>
        <w:rPr>
          <w:rFonts w:ascii="Liberation Serif" w:eastAsia="Tahoma" w:hAnsi="Liberation Serif" w:cs="Tahoma"/>
          <w:kern w:val="0"/>
          <w:sz w:val="24"/>
          <w:lang w:val="en-US" w:eastAsia="en-US" w:bidi="en-US"/>
        </w:rPr>
        <w:t>исключить, к этому этапу не относится,</w:t>
      </w:r>
      <w:r>
        <w:rPr>
          <w:rFonts w:ascii="Times New Roman" w:eastAsia="Calibri" w:hAnsi="Times New Roman" w:cs="Times New Roman"/>
          <w:kern w:val="0"/>
          <w:sz w:val="24"/>
          <w:szCs w:val="28"/>
          <w:lang w:val="en-US" w:eastAsia="en-US" w:bidi="ar-SA"/>
        </w:rPr>
        <w:t xml:space="preserve"> </w:t>
      </w:r>
      <w:r>
        <w:rPr>
          <w:rFonts w:ascii="Liberation Serif" w:eastAsia="Tahoma" w:hAnsi="Liberation Serif" w:cs="Tahoma"/>
          <w:kern w:val="0"/>
          <w:sz w:val="24"/>
          <w:lang w:val="en-US" w:eastAsia="en-US" w:bidi="en-US"/>
        </w:rPr>
        <w:t>сформированные по всем пунктам перечня, должны сопровождаться подтверждающими материалами (описание фактов, статистические сведения, ссылки на документы и мнения экспертов и т. п.).</w:t>
      </w:r>
    </w:p>
    <w:p w14:paraId="5B7BBA66" w14:textId="77777777" w:rsidR="0037384A" w:rsidRDefault="0004593B">
      <w:pPr>
        <w:overflowPunct/>
        <w:jc w:val="left"/>
      </w:pPr>
      <w:r>
        <w:rPr>
          <w:rFonts w:ascii="Liberation Serif" w:eastAsia="Tahoma" w:hAnsi="Liberation Serif" w:cs="Tahoma"/>
          <w:kern w:val="0"/>
          <w:sz w:val="24"/>
          <w:lang w:val="en-US" w:eastAsia="en-US" w:bidi="en-US"/>
        </w:rPr>
        <w:t xml:space="preserve"> его можно включить в основной этап</w:t>
      </w:r>
    </w:p>
  </w:comment>
  <w:comment w:id="31" w:author="new" w:date="2026-03-18T14:50:00Z" w:initials="n">
    <w:p w14:paraId="34AAB9EA" w14:textId="77777777" w:rsidR="0037384A" w:rsidRDefault="0004593B">
      <w:pPr>
        <w:overflowPunct/>
        <w:jc w:val="left"/>
      </w:pPr>
      <w:r>
        <w:rPr>
          <w:rFonts w:ascii="Liberation Serif" w:eastAsia="Tahoma" w:hAnsi="Liberation Serif" w:cs="Tahoma"/>
          <w:kern w:val="0"/>
          <w:sz w:val="24"/>
          <w:lang w:val="en-US" w:eastAsia="en-US" w:bidi="en-US"/>
        </w:rPr>
        <w:t xml:space="preserve">изложить в редакции: «Субъекты мониторинга осуществляют сбор, анализ и оценку информации в пределах компетенции согласно направлениям мониторинга» </w:t>
      </w:r>
    </w:p>
  </w:comment>
  <w:comment w:id="32" w:author="new" w:date="2026-03-18T16:24:00Z" w:initials="n">
    <w:p w14:paraId="14AB1E34" w14:textId="77777777" w:rsidR="0037384A" w:rsidRDefault="0004593B">
      <w:pPr>
        <w:overflowPunct/>
        <w:jc w:val="left"/>
      </w:pPr>
      <w:r>
        <w:rPr>
          <w:rFonts w:ascii="Liberation Serif" w:eastAsia="Tahoma" w:hAnsi="Liberation Serif" w:cs="Tahoma"/>
          <w:kern w:val="0"/>
          <w:sz w:val="24"/>
          <w:lang w:val="en-US" w:eastAsia="en-US" w:bidi="en-US"/>
        </w:rPr>
        <w:t>Включить</w:t>
      </w:r>
    </w:p>
  </w:comment>
  <w:comment w:id="33" w:author="new" w:date="2026-03-18T14:27:00Z" w:initials="n">
    <w:p w14:paraId="03B25C5A" w14:textId="77777777" w:rsidR="0037384A" w:rsidRDefault="0004593B">
      <w:pPr>
        <w:overflowPunct/>
        <w:jc w:val="left"/>
      </w:pPr>
      <w:r>
        <w:rPr>
          <w:rFonts w:ascii="Liberation Serif" w:eastAsia="Tahoma" w:hAnsi="Liberation Serif" w:cs="Tahoma"/>
          <w:kern w:val="0"/>
          <w:sz w:val="24"/>
          <w:lang w:val="en-US" w:eastAsia="en-US" w:bidi="en-US"/>
        </w:rPr>
        <w:t>исключить, входит в основной (практический) этап</w:t>
      </w:r>
    </w:p>
  </w:comment>
  <w:comment w:id="34" w:author="new" w:date="2026-03-18T14:27:00Z" w:initials="n">
    <w:p w14:paraId="6C8DA9A8" w14:textId="77777777" w:rsidR="0037384A" w:rsidRDefault="0004593B">
      <w:pPr>
        <w:overflowPunct/>
        <w:jc w:val="left"/>
      </w:pPr>
      <w:r>
        <w:rPr>
          <w:rFonts w:ascii="Liberation Serif" w:eastAsia="Tahoma" w:hAnsi="Liberation Serif" w:cs="Tahoma"/>
          <w:kern w:val="0"/>
          <w:sz w:val="24"/>
          <w:lang w:val="en-US" w:eastAsia="en-US" w:bidi="en-US"/>
        </w:rPr>
        <w:t>исключить, входит в основной (практический) этап</w:t>
      </w:r>
    </w:p>
  </w:comment>
  <w:comment w:id="35" w:author="new" w:date="2026-03-18T15:46:00Z" w:initials="n">
    <w:p w14:paraId="11B27E61" w14:textId="77777777" w:rsidR="0037384A" w:rsidRDefault="0004593B">
      <w:pPr>
        <w:overflowPunct/>
        <w:jc w:val="left"/>
      </w:pPr>
      <w:r>
        <w:rPr>
          <w:rFonts w:ascii="Liberation Serif" w:eastAsia="Tahoma" w:hAnsi="Liberation Serif" w:cs="Tahoma"/>
          <w:kern w:val="0"/>
          <w:sz w:val="24"/>
          <w:lang w:val="en-US" w:eastAsia="en-US" w:bidi="en-US"/>
        </w:rPr>
        <w:t>исключить</w:t>
      </w:r>
    </w:p>
  </w:comment>
  <w:comment w:id="36" w:author="new" w:date="2026-03-18T16:31:00Z" w:initials="n">
    <w:p w14:paraId="07A71BBE" w14:textId="77777777" w:rsidR="0037384A" w:rsidRDefault="0004593B">
      <w:pPr>
        <w:overflowPunct/>
        <w:jc w:val="left"/>
      </w:pPr>
      <w:r>
        <w:rPr>
          <w:rFonts w:ascii="Liberation Serif" w:eastAsia="Tahoma" w:hAnsi="Liberation Serif" w:cs="Tahoma"/>
          <w:kern w:val="0"/>
          <w:sz w:val="24"/>
          <w:lang w:val="en-US" w:eastAsia="en-US" w:bidi="en-US"/>
        </w:rPr>
        <w:t>дополнить</w:t>
      </w:r>
    </w:p>
  </w:comment>
  <w:comment w:id="37" w:author="new" w:date="2026-03-18T16:26:00Z" w:initials="n">
    <w:p w14:paraId="30E00CF5" w14:textId="77777777" w:rsidR="0037384A" w:rsidRDefault="0004593B">
      <w:pPr>
        <w:overflowPunct/>
        <w:jc w:val="left"/>
      </w:pPr>
      <w:r>
        <w:rPr>
          <w:rFonts w:ascii="Liberation Serif" w:eastAsia="Tahoma" w:hAnsi="Liberation Serif" w:cs="Tahoma"/>
          <w:kern w:val="0"/>
          <w:sz w:val="24"/>
          <w:lang w:val="en-US" w:eastAsia="en-US" w:bidi="en-US"/>
        </w:rPr>
        <w:t xml:space="preserve">Изложить в редакции: «Информационно-аналитическая справка </w:t>
      </w:r>
      <w:r>
        <w:rPr>
          <w:rFonts w:ascii="Liberation Serif" w:eastAsia="Tahoma" w:hAnsi="Liberation Serif" w:cs="Tahoma"/>
          <w:bCs/>
          <w:kern w:val="0"/>
          <w:sz w:val="24"/>
          <w:lang w:val="en-US" w:eastAsia="en-US" w:bidi="en-US"/>
        </w:rPr>
        <w:t xml:space="preserve">о результатах мониторинга политических, социально-экономических и иных процессов, оказывающих влияние на ситуацию в области противодействия терроризму на территории МО» </w:t>
      </w:r>
    </w:p>
  </w:comment>
  <w:comment w:id="38" w:author="new" w:date="2026-03-18T16:30:00Z" w:initials="n">
    <w:p w14:paraId="1E5DF10B" w14:textId="77777777" w:rsidR="0037384A" w:rsidRDefault="0004593B">
      <w:pPr>
        <w:overflowPunct/>
        <w:jc w:val="left"/>
      </w:pPr>
      <w:r>
        <w:rPr>
          <w:rFonts w:ascii="Liberation Serif" w:eastAsia="Tahoma" w:hAnsi="Liberation Serif" w:cs="Tahoma"/>
          <w:kern w:val="0"/>
          <w:sz w:val="24"/>
          <w:lang w:val="en-US" w:eastAsia="en-US" w:bidi="en-US"/>
        </w:rPr>
        <w:t xml:space="preserve">Изложить в редакции «Сроки предоставления и требования к содержанию информационно-аналитических материалов» </w:t>
      </w:r>
    </w:p>
  </w:comment>
  <w:comment w:id="39" w:author="new" w:date="2026-03-18T16:31:00Z" w:initials="n">
    <w:p w14:paraId="14F4E4E7" w14:textId="77777777" w:rsidR="0037384A" w:rsidRDefault="0004593B">
      <w:pPr>
        <w:overflowPunct/>
        <w:jc w:val="left"/>
      </w:pPr>
      <w:r>
        <w:rPr>
          <w:rFonts w:ascii="Liberation Serif" w:eastAsia="Tahoma" w:hAnsi="Liberation Serif" w:cs="Tahoma"/>
          <w:kern w:val="0"/>
          <w:sz w:val="24"/>
          <w:lang w:val="en-US" w:eastAsia="en-US" w:bidi="en-US"/>
        </w:rPr>
        <w:t>дополнить</w:t>
      </w:r>
    </w:p>
  </w:comment>
  <w:comment w:id="40" w:author="new" w:date="2026-03-18T16:49:00Z" w:initials="n">
    <w:p w14:paraId="11FE2459" w14:textId="77777777" w:rsidR="0037384A" w:rsidRDefault="0004593B">
      <w:pPr>
        <w:overflowPunct/>
        <w:jc w:val="left"/>
      </w:pPr>
      <w:r>
        <w:rPr>
          <w:rFonts w:ascii="Liberation Serif" w:eastAsia="Tahoma" w:hAnsi="Liberation Serif" w:cs="Tahoma"/>
          <w:kern w:val="0"/>
          <w:sz w:val="24"/>
          <w:lang w:val="en-US" w:eastAsia="en-US" w:bidi="en-US"/>
        </w:rPr>
        <w:t>Включить</w:t>
      </w:r>
    </w:p>
  </w:comment>
  <w:comment w:id="41" w:author="new" w:date="2026-03-18T16:58:00Z" w:initials="n">
    <w:p w14:paraId="5DC5272C" w14:textId="77777777" w:rsidR="0037384A" w:rsidRDefault="0004593B">
      <w:pPr>
        <w:overflowPunct/>
        <w:jc w:val="left"/>
      </w:pPr>
      <w:r>
        <w:rPr>
          <w:rFonts w:ascii="Liberation Serif" w:eastAsia="Tahoma" w:hAnsi="Liberation Serif" w:cs="Tahoma"/>
          <w:kern w:val="0"/>
          <w:sz w:val="24"/>
          <w:lang w:val="en-US" w:eastAsia="en-US" w:bidi="en-US"/>
        </w:rPr>
        <w:t>Заменить на «Внесения соответствующих изменений (дополнений) в»</w:t>
      </w:r>
    </w:p>
  </w:comment>
  <w:comment w:id="42" w:author="new" w:date="2026-03-18T16:53:00Z" w:initials="n">
    <w:p w14:paraId="6F7CAFB4" w14:textId="77777777" w:rsidR="0037384A" w:rsidRDefault="0004593B">
      <w:pPr>
        <w:overflowPunct/>
        <w:jc w:val="left"/>
      </w:pPr>
      <w:r>
        <w:rPr>
          <w:rFonts w:ascii="Liberation Serif" w:eastAsia="Tahoma" w:hAnsi="Liberation Serif" w:cs="Tahoma"/>
          <w:kern w:val="0"/>
          <w:sz w:val="24"/>
          <w:lang w:val="en-US" w:eastAsia="en-US" w:bidi="en-US"/>
        </w:rPr>
        <w:t>Изложить в редакции «Для выработки дополнительных мер по организации адресной профилактической работы с лицами, наиболее подверженными воздействию идеологии терроризма»</w:t>
      </w:r>
    </w:p>
  </w:comment>
  <w:comment w:id="43" w:author="new" w:date="2026-03-18T16:55:00Z" w:initials="n">
    <w:p w14:paraId="1D6D7BBD" w14:textId="77777777" w:rsidR="0037384A" w:rsidRDefault="0004593B">
      <w:pPr>
        <w:overflowPunct/>
        <w:jc w:val="left"/>
      </w:pPr>
      <w:r>
        <w:rPr>
          <w:rFonts w:ascii="Liberation Serif" w:eastAsia="Tahoma" w:hAnsi="Liberation Serif" w:cs="Tahoma"/>
          <w:kern w:val="0"/>
          <w:sz w:val="24"/>
          <w:lang w:val="en-US" w:eastAsia="en-US" w:bidi="en-US"/>
        </w:rPr>
        <w:t>Изложить в редакции «Для выработки дополнительных мер по организации работы по антитеррористической защищенности  объектов (территорий)»</w:t>
      </w:r>
    </w:p>
  </w:comment>
  <w:comment w:id="44" w:author="new" w:date="2026-03-18T16:59:00Z" w:initials="n">
    <w:p w14:paraId="0C30B1FE" w14:textId="77777777" w:rsidR="0037384A" w:rsidRDefault="0004593B">
      <w:pPr>
        <w:overflowPunct/>
        <w:jc w:val="left"/>
      </w:pPr>
      <w:r>
        <w:rPr>
          <w:rFonts w:ascii="Liberation Serif" w:eastAsia="Tahoma" w:hAnsi="Liberation Serif" w:cs="Tahoma"/>
          <w:kern w:val="0"/>
          <w:sz w:val="24"/>
          <w:lang w:val="en-US" w:eastAsia="en-US" w:bidi="en-US"/>
        </w:rPr>
        <w:t>Дополнить</w:t>
      </w:r>
    </w:p>
  </w:comment>
  <w:comment w:id="45" w:author="new" w:date="2026-03-18T17:07:00Z" w:initials="n">
    <w:p w14:paraId="432916D2" w14:textId="77777777" w:rsidR="0037384A" w:rsidRDefault="0004593B">
      <w:pPr>
        <w:overflowPunct/>
        <w:jc w:val="left"/>
      </w:pPr>
      <w:r>
        <w:rPr>
          <w:rFonts w:ascii="Liberation Serif" w:eastAsia="Tahoma" w:hAnsi="Liberation Serif" w:cs="Tahoma"/>
          <w:kern w:val="0"/>
          <w:sz w:val="24"/>
          <w:lang w:val="en-US" w:eastAsia="en-US" w:bidi="en-US"/>
        </w:rPr>
        <w:t>Заменить на «количество»</w:t>
      </w:r>
    </w:p>
  </w:comment>
  <w:comment w:id="46" w:author="new" w:date="2026-03-18T17:02:00Z" w:initials="n">
    <w:p w14:paraId="1A5D3CF3" w14:textId="77777777" w:rsidR="0037384A" w:rsidRDefault="0004593B">
      <w:pPr>
        <w:overflowPunct/>
        <w:jc w:val="left"/>
      </w:pPr>
      <w:r>
        <w:rPr>
          <w:rFonts w:ascii="Liberation Serif" w:eastAsia="Tahoma" w:hAnsi="Liberation Serif" w:cs="Tahoma"/>
          <w:kern w:val="0"/>
          <w:sz w:val="24"/>
          <w:lang w:val="en-US" w:eastAsia="en-US" w:bidi="en-US"/>
        </w:rPr>
        <w:t>Что подразумевается?</w:t>
      </w:r>
    </w:p>
  </w:comment>
  <w:comment w:id="47" w:author="new" w:date="2026-03-18T17:05:00Z" w:initials="n">
    <w:p w14:paraId="05F7F4C5" w14:textId="77777777" w:rsidR="0037384A" w:rsidRDefault="0004593B">
      <w:pPr>
        <w:overflowPunct/>
        <w:jc w:val="left"/>
      </w:pPr>
      <w:r>
        <w:rPr>
          <w:rFonts w:ascii="Liberation Serif" w:eastAsia="Tahoma" w:hAnsi="Liberation Serif" w:cs="Tahoma"/>
          <w:kern w:val="0"/>
          <w:sz w:val="24"/>
          <w:lang w:val="en-US" w:eastAsia="en-US" w:bidi="en-US"/>
        </w:rPr>
        <w:t>Также, в этом пункте необходимо предусмотреть вопрос внутренней миграции – динамику численности населения за счет внутренней миграции</w:t>
      </w:r>
    </w:p>
  </w:comment>
  <w:comment w:id="48" w:author="new" w:date="2026-03-18T17:06:00Z" w:initials="n">
    <w:p w14:paraId="1475EFC7" w14:textId="77777777" w:rsidR="0037384A" w:rsidRDefault="0004593B">
      <w:pPr>
        <w:overflowPunct/>
        <w:jc w:val="left"/>
      </w:pPr>
      <w:r>
        <w:rPr>
          <w:rFonts w:ascii="Liberation Serif" w:eastAsia="Tahoma" w:hAnsi="Liberation Serif" w:cs="Tahoma"/>
          <w:kern w:val="0"/>
          <w:sz w:val="24"/>
          <w:lang w:val="en-US" w:eastAsia="en-US" w:bidi="en-US"/>
        </w:rPr>
        <w:t>Дополнить «Причины и организаторы»</w:t>
      </w:r>
    </w:p>
  </w:comment>
  <w:comment w:id="49" w:author="new" w:date="2026-03-18T17:07:00Z" w:initials="n">
    <w:p w14:paraId="0B7C6057" w14:textId="77777777" w:rsidR="0037384A" w:rsidRDefault="0004593B">
      <w:pPr>
        <w:overflowPunct/>
        <w:jc w:val="left"/>
      </w:pPr>
      <w:r>
        <w:rPr>
          <w:rFonts w:ascii="Liberation Serif" w:eastAsia="Tahoma" w:hAnsi="Liberation Serif" w:cs="Tahoma"/>
          <w:kern w:val="0"/>
          <w:sz w:val="24"/>
          <w:lang w:val="en-US" w:eastAsia="en-US" w:bidi="en-US"/>
        </w:rPr>
        <w:t>Заменить на «количество»</w:t>
      </w:r>
    </w:p>
  </w:comment>
  <w:comment w:id="50" w:author="new" w:date="2026-03-18T17:08:00Z" w:initials="n">
    <w:p w14:paraId="3D88A22D" w14:textId="77777777" w:rsidR="0037384A" w:rsidRDefault="0004593B">
      <w:pPr>
        <w:overflowPunct/>
        <w:jc w:val="left"/>
      </w:pPr>
      <w:r>
        <w:rPr>
          <w:rFonts w:ascii="Liberation Serif" w:eastAsia="Tahoma" w:hAnsi="Liberation Serif" w:cs="Tahoma"/>
          <w:kern w:val="0"/>
          <w:sz w:val="24"/>
          <w:lang w:val="en-US" w:eastAsia="en-US" w:bidi="en-US"/>
        </w:rPr>
        <w:t>Дополнить «количество выявленных фактов»</w:t>
      </w:r>
    </w:p>
  </w:comment>
  <w:comment w:id="51" w:author="new" w:date="2026-03-18T17:14:00Z" w:initials="n">
    <w:p w14:paraId="3DC27782" w14:textId="77777777" w:rsidR="0037384A" w:rsidRDefault="0004593B">
      <w:pPr>
        <w:overflowPunct/>
        <w:jc w:val="left"/>
      </w:pPr>
      <w:r>
        <w:rPr>
          <w:rFonts w:ascii="Liberation Serif" w:eastAsia="Tahoma" w:hAnsi="Liberation Serif" w:cs="Tahoma"/>
          <w:kern w:val="0"/>
          <w:sz w:val="24"/>
          <w:lang w:val="en-US" w:eastAsia="en-US" w:bidi="en-US"/>
        </w:rPr>
        <w:t xml:space="preserve">Если вы хотите включить данный вопрос, то его надо изложить в редакции «Количество выявленных публикаций… Результаты по блокированию контента террористической и экстремисткой направленности.». </w:t>
      </w:r>
    </w:p>
    <w:p w14:paraId="686F83ED" w14:textId="77777777" w:rsidR="0037384A" w:rsidRDefault="0004593B">
      <w:pPr>
        <w:overflowPunct/>
        <w:jc w:val="left"/>
      </w:pPr>
      <w:r>
        <w:rPr>
          <w:rFonts w:ascii="Liberation Serif" w:eastAsia="Tahoma" w:hAnsi="Liberation Serif" w:cs="Tahoma"/>
          <w:kern w:val="0"/>
          <w:sz w:val="24"/>
          <w:lang w:val="en-US" w:eastAsia="en-US" w:bidi="en-US"/>
        </w:rPr>
        <w:t>Необходимо включить направление – «Количество публикаций в СМИ, соцсетях и ИТКС «Интернет» об антитеррористической деятельности»</w:t>
      </w:r>
    </w:p>
  </w:comment>
  <w:comment w:id="52" w:author="new" w:date="2026-03-18T17:18:00Z" w:initials="n">
    <w:p w14:paraId="192502CD" w14:textId="77777777" w:rsidR="0037384A" w:rsidRDefault="0004593B">
      <w:pPr>
        <w:overflowPunct/>
        <w:jc w:val="left"/>
      </w:pPr>
      <w:r>
        <w:rPr>
          <w:rFonts w:ascii="Liberation Serif" w:eastAsia="Tahoma" w:hAnsi="Liberation Serif" w:cs="Tahoma"/>
          <w:kern w:val="0"/>
          <w:sz w:val="24"/>
          <w:lang w:val="en-US" w:eastAsia="en-US" w:bidi="en-US"/>
        </w:rPr>
        <w:t>А  где объекты промышленности, торговли, труда и соцзащиты, религиозные объекты, гостиницы, объекты водоснабжения и водоотведения, транспортной инфраструктуры и транспортных средств?</w:t>
      </w:r>
    </w:p>
  </w:comment>
  <w:comment w:id="53" w:author="new" w:date="2026-03-18T17:19:00Z" w:initials="n">
    <w:p w14:paraId="3BE934EF" w14:textId="77777777" w:rsidR="0037384A" w:rsidRDefault="0004593B">
      <w:pPr>
        <w:overflowPunct/>
        <w:jc w:val="left"/>
      </w:pPr>
      <w:r>
        <w:rPr>
          <w:rFonts w:ascii="Liberation Serif" w:eastAsia="Tahoma" w:hAnsi="Liberation Serif" w:cs="Tahoma"/>
          <w:kern w:val="0"/>
          <w:sz w:val="24"/>
          <w:lang w:val="en-US" w:eastAsia="en-US" w:bidi="en-US"/>
        </w:rPr>
        <w:t>принятые меры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B68FFA7" w15:done="0"/>
  <w15:commentEx w15:paraId="2624780B" w15:done="0"/>
  <w15:commentEx w15:paraId="601E17AF" w15:done="0"/>
  <w15:commentEx w15:paraId="7D7F7EAB" w15:done="0"/>
  <w15:commentEx w15:paraId="1F2B6E1E" w15:done="0"/>
  <w15:commentEx w15:paraId="602C4273" w15:done="0"/>
  <w15:commentEx w15:paraId="1CFE0F8B" w15:done="0"/>
  <w15:commentEx w15:paraId="59A71233" w15:done="0"/>
  <w15:commentEx w15:paraId="79720C09" w15:done="0"/>
  <w15:commentEx w15:paraId="2744A97C" w15:done="0"/>
  <w15:commentEx w15:paraId="1026C966" w15:done="0"/>
  <w15:commentEx w15:paraId="3B090F3E" w15:done="0"/>
  <w15:commentEx w15:paraId="659A9869" w15:done="0"/>
  <w15:commentEx w15:paraId="76D5DAA5" w15:done="0"/>
  <w15:commentEx w15:paraId="0531D85E" w15:done="0"/>
  <w15:commentEx w15:paraId="64463B54" w15:done="0"/>
  <w15:commentEx w15:paraId="19537733" w15:done="0"/>
  <w15:commentEx w15:paraId="3210ABE1" w15:done="0"/>
  <w15:commentEx w15:paraId="449EB419" w15:done="0"/>
  <w15:commentEx w15:paraId="1770095D" w15:done="0"/>
  <w15:commentEx w15:paraId="4023E5F0" w15:done="0"/>
  <w15:commentEx w15:paraId="3C390805" w15:done="0"/>
  <w15:commentEx w15:paraId="72F58DDE" w15:done="0"/>
  <w15:commentEx w15:paraId="5150669F" w15:done="0"/>
  <w15:commentEx w15:paraId="147DCE09" w15:done="0"/>
  <w15:commentEx w15:paraId="3955F4CE" w15:done="0"/>
  <w15:commentEx w15:paraId="319D4BE4" w15:done="0"/>
  <w15:commentEx w15:paraId="7A75477C" w15:done="0"/>
  <w15:commentEx w15:paraId="00446234" w15:done="0"/>
  <w15:commentEx w15:paraId="5A7805A2" w15:done="0"/>
  <w15:commentEx w15:paraId="5B7BBA66" w15:done="0"/>
  <w15:commentEx w15:paraId="34AAB9EA" w15:done="0"/>
  <w15:commentEx w15:paraId="14AB1E34" w15:done="0"/>
  <w15:commentEx w15:paraId="03B25C5A" w15:done="0"/>
  <w15:commentEx w15:paraId="6C8DA9A8" w15:done="0"/>
  <w15:commentEx w15:paraId="11B27E61" w15:done="0"/>
  <w15:commentEx w15:paraId="07A71BBE" w15:done="0"/>
  <w15:commentEx w15:paraId="30E00CF5" w15:done="0"/>
  <w15:commentEx w15:paraId="1E5DF10B" w15:done="0"/>
  <w15:commentEx w15:paraId="14F4E4E7" w15:done="0"/>
  <w15:commentEx w15:paraId="11FE2459" w15:done="0"/>
  <w15:commentEx w15:paraId="5DC5272C" w15:done="0"/>
  <w15:commentEx w15:paraId="6F7CAFB4" w15:done="0"/>
  <w15:commentEx w15:paraId="1D6D7BBD" w15:done="0"/>
  <w15:commentEx w15:paraId="0C30B1FE" w15:done="0"/>
  <w15:commentEx w15:paraId="432916D2" w15:done="0"/>
  <w15:commentEx w15:paraId="1A5D3CF3" w15:done="0"/>
  <w15:commentEx w15:paraId="05F7F4C5" w15:done="0"/>
  <w15:commentEx w15:paraId="1475EFC7" w15:done="0"/>
  <w15:commentEx w15:paraId="0B7C6057" w15:done="0"/>
  <w15:commentEx w15:paraId="3D88A22D" w15:done="0"/>
  <w15:commentEx w15:paraId="686F83ED" w15:done="0"/>
  <w15:commentEx w15:paraId="192502CD" w15:done="0"/>
  <w15:commentEx w15:paraId="3BE934EF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B68FFA7" w16cid:durableId="39969650"/>
  <w16cid:commentId w16cid:paraId="2624780B" w16cid:durableId="2AA61E4E"/>
  <w16cid:commentId w16cid:paraId="601E17AF" w16cid:durableId="7621BE17"/>
  <w16cid:commentId w16cid:paraId="7D7F7EAB" w16cid:durableId="17D65391"/>
  <w16cid:commentId w16cid:paraId="1F2B6E1E" w16cid:durableId="221D083A"/>
  <w16cid:commentId w16cid:paraId="602C4273" w16cid:durableId="3BB541E2"/>
  <w16cid:commentId w16cid:paraId="1CFE0F8B" w16cid:durableId="407767AE"/>
  <w16cid:commentId w16cid:paraId="59A71233" w16cid:durableId="279D18DD"/>
  <w16cid:commentId w16cid:paraId="79720C09" w16cid:durableId="32A32068"/>
  <w16cid:commentId w16cid:paraId="2744A97C" w16cid:durableId="4ECF7C24"/>
  <w16cid:commentId w16cid:paraId="1026C966" w16cid:durableId="7980FB27"/>
  <w16cid:commentId w16cid:paraId="3B090F3E" w16cid:durableId="250C4F6A"/>
  <w16cid:commentId w16cid:paraId="659A9869" w16cid:durableId="184A81D1"/>
  <w16cid:commentId w16cid:paraId="76D5DAA5" w16cid:durableId="78EE8D30"/>
  <w16cid:commentId w16cid:paraId="0531D85E" w16cid:durableId="795FE986"/>
  <w16cid:commentId w16cid:paraId="64463B54" w16cid:durableId="27885D51"/>
  <w16cid:commentId w16cid:paraId="19537733" w16cid:durableId="12269322"/>
  <w16cid:commentId w16cid:paraId="3210ABE1" w16cid:durableId="04890D23"/>
  <w16cid:commentId w16cid:paraId="449EB419" w16cid:durableId="401E2095"/>
  <w16cid:commentId w16cid:paraId="1770095D" w16cid:durableId="367313FF"/>
  <w16cid:commentId w16cid:paraId="4023E5F0" w16cid:durableId="30B41193"/>
  <w16cid:commentId w16cid:paraId="3C390805" w16cid:durableId="1C737D31"/>
  <w16cid:commentId w16cid:paraId="72F58DDE" w16cid:durableId="17C49B26"/>
  <w16cid:commentId w16cid:paraId="5150669F" w16cid:durableId="38FE5347"/>
  <w16cid:commentId w16cid:paraId="147DCE09" w16cid:durableId="1EEEF9A1"/>
  <w16cid:commentId w16cid:paraId="3955F4CE" w16cid:durableId="4F7AFB4D"/>
  <w16cid:commentId w16cid:paraId="319D4BE4" w16cid:durableId="3EED44B7"/>
  <w16cid:commentId w16cid:paraId="7A75477C" w16cid:durableId="7ABD976E"/>
  <w16cid:commentId w16cid:paraId="00446234" w16cid:durableId="12664558"/>
  <w16cid:commentId w16cid:paraId="5A7805A2" w16cid:durableId="3CDAB201"/>
  <w16cid:commentId w16cid:paraId="5B7BBA66" w16cid:durableId="33FB2B90"/>
  <w16cid:commentId w16cid:paraId="34AAB9EA" w16cid:durableId="431E9461"/>
  <w16cid:commentId w16cid:paraId="14AB1E34" w16cid:durableId="1F2FEBDD"/>
  <w16cid:commentId w16cid:paraId="03B25C5A" w16cid:durableId="18B1E45F"/>
  <w16cid:commentId w16cid:paraId="6C8DA9A8" w16cid:durableId="6EBF8681"/>
  <w16cid:commentId w16cid:paraId="11B27E61" w16cid:durableId="11FA8078"/>
  <w16cid:commentId w16cid:paraId="07A71BBE" w16cid:durableId="13B39FED"/>
  <w16cid:commentId w16cid:paraId="30E00CF5" w16cid:durableId="56C7031C"/>
  <w16cid:commentId w16cid:paraId="1E5DF10B" w16cid:durableId="43C3CE04"/>
  <w16cid:commentId w16cid:paraId="14F4E4E7" w16cid:durableId="41E491A7"/>
  <w16cid:commentId w16cid:paraId="11FE2459" w16cid:durableId="44F88BBF"/>
  <w16cid:commentId w16cid:paraId="5DC5272C" w16cid:durableId="619D66DE"/>
  <w16cid:commentId w16cid:paraId="6F7CAFB4" w16cid:durableId="365F41C6"/>
  <w16cid:commentId w16cid:paraId="1D6D7BBD" w16cid:durableId="6FD26D98"/>
  <w16cid:commentId w16cid:paraId="0C30B1FE" w16cid:durableId="58CBDA25"/>
  <w16cid:commentId w16cid:paraId="432916D2" w16cid:durableId="01132DAE"/>
  <w16cid:commentId w16cid:paraId="1A5D3CF3" w16cid:durableId="4DC07F2A"/>
  <w16cid:commentId w16cid:paraId="05F7F4C5" w16cid:durableId="345D12A9"/>
  <w16cid:commentId w16cid:paraId="1475EFC7" w16cid:durableId="11D03A3E"/>
  <w16cid:commentId w16cid:paraId="0B7C6057" w16cid:durableId="54F2D3F3"/>
  <w16cid:commentId w16cid:paraId="3D88A22D" w16cid:durableId="6552BFA9"/>
  <w16cid:commentId w16cid:paraId="686F83ED" w16cid:durableId="6E910E11"/>
  <w16cid:commentId w16cid:paraId="192502CD" w16cid:durableId="15E89769"/>
  <w16cid:commentId w16cid:paraId="3BE934EF" w16cid:durableId="7D7C9EC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E9C11" w14:textId="77777777" w:rsidR="0004593B" w:rsidRDefault="0004593B">
      <w:r>
        <w:separator/>
      </w:r>
    </w:p>
  </w:endnote>
  <w:endnote w:type="continuationSeparator" w:id="0">
    <w:p w14:paraId="432574CC" w14:textId="77777777" w:rsidR="0004593B" w:rsidRDefault="00045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1"/>
    <w:family w:val="roman"/>
    <w:pitch w:val="default"/>
  </w:font>
  <w:font w:name="Source Han Sans CN Regular">
    <w:charset w:val="00"/>
    <w:family w:val="roman"/>
    <w:notTrueType/>
    <w:pitch w:val="default"/>
  </w:font>
  <w:font w:name="Lohit Devanagari">
    <w:charset w:val="00"/>
    <w:family w:val="roman"/>
    <w:notTrueType/>
    <w:pitch w:val="default"/>
  </w:font>
  <w:font w:name="PT Astra Serif">
    <w:altName w:val="Arial"/>
    <w:charset w:val="01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C917B" w14:textId="77777777" w:rsidR="0037384A" w:rsidRDefault="0037384A">
    <w:pPr>
      <w:pStyle w:val="afff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779CD" w14:textId="77777777" w:rsidR="0004593B" w:rsidRDefault="0004593B">
      <w:r>
        <w:separator/>
      </w:r>
    </w:p>
  </w:footnote>
  <w:footnote w:type="continuationSeparator" w:id="0">
    <w:p w14:paraId="057C30C2" w14:textId="77777777" w:rsidR="0004593B" w:rsidRDefault="000459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5248C" w14:textId="77777777" w:rsidR="0037384A" w:rsidRDefault="0004593B">
    <w:pPr>
      <w:pStyle w:val="afff9"/>
    </w:pPr>
    <w:r>
      <w:fldChar w:fldCharType="begin"/>
    </w:r>
    <w:r>
      <w:instrText xml:space="preserve"> PAGE </w:instrText>
    </w:r>
    <w:r>
      <w:fldChar w:fldCharType="separate"/>
    </w:r>
    <w:r>
      <w:t>11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7384A"/>
    <w:rsid w:val="0004593B"/>
    <w:rsid w:val="0037384A"/>
    <w:rsid w:val="003A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458B224"/>
  <w15:docId w15:val="{291B064D-4809-A646-9AA7-DC6CC1F1B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urce Han Sans CN Regular" w:hAnsi="Liberation Serif" w:cs="Lohit Devanagari"/>
        <w:kern w:val="2"/>
        <w:sz w:val="24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center"/>
    </w:pPr>
    <w:rPr>
      <w:rFonts w:ascii="PT Astra Serif" w:hAnsi="PT Astra Serif"/>
      <w:sz w:val="28"/>
    </w:rPr>
  </w:style>
  <w:style w:type="paragraph" w:styleId="1">
    <w:name w:val="heading 1"/>
    <w:basedOn w:val="10"/>
    <w:next w:val="a0"/>
    <w:qFormat/>
    <w:pPr>
      <w:outlineLvl w:val="0"/>
    </w:pPr>
  </w:style>
  <w:style w:type="paragraph" w:styleId="2">
    <w:name w:val="heading 2"/>
    <w:basedOn w:val="10"/>
    <w:next w:val="a1"/>
    <w:qFormat/>
    <w:pPr>
      <w:outlineLvl w:val="1"/>
    </w:pPr>
  </w:style>
  <w:style w:type="paragraph" w:styleId="3">
    <w:name w:val="heading 3"/>
    <w:basedOn w:val="10"/>
    <w:next w:val="a1"/>
    <w:qFormat/>
    <w:pPr>
      <w:outlineLvl w:val="2"/>
    </w:pPr>
  </w:style>
  <w:style w:type="paragraph" w:styleId="4">
    <w:name w:val="heading 4"/>
    <w:basedOn w:val="10"/>
    <w:next w:val="a1"/>
    <w:qFormat/>
    <w:pPr>
      <w:outlineLvl w:val="3"/>
    </w:pPr>
  </w:style>
  <w:style w:type="paragraph" w:styleId="5">
    <w:name w:val="heading 5"/>
    <w:basedOn w:val="10"/>
    <w:next w:val="a1"/>
    <w:qFormat/>
    <w:pPr>
      <w:outlineLvl w:val="4"/>
    </w:pPr>
  </w:style>
  <w:style w:type="paragraph" w:styleId="6">
    <w:name w:val="heading 6"/>
    <w:basedOn w:val="10"/>
    <w:next w:val="a1"/>
    <w:qFormat/>
    <w:pPr>
      <w:outlineLvl w:val="5"/>
    </w:pPr>
  </w:style>
  <w:style w:type="paragraph" w:styleId="7">
    <w:name w:val="heading 7"/>
    <w:basedOn w:val="10"/>
    <w:next w:val="a1"/>
    <w:qFormat/>
    <w:pPr>
      <w:outlineLvl w:val="6"/>
    </w:pPr>
  </w:style>
  <w:style w:type="paragraph" w:styleId="8">
    <w:name w:val="heading 8"/>
    <w:basedOn w:val="10"/>
    <w:next w:val="a1"/>
    <w:qFormat/>
    <w:pPr>
      <w:outlineLvl w:val="7"/>
    </w:pPr>
  </w:style>
  <w:style w:type="paragraph" w:styleId="9">
    <w:name w:val="heading 9"/>
    <w:basedOn w:val="10"/>
    <w:next w:val="a1"/>
    <w:qFormat/>
    <w:pPr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Символ нумерации"/>
    <w:qFormat/>
  </w:style>
  <w:style w:type="character" w:customStyle="1" w:styleId="a6">
    <w:name w:val="Маркеры"/>
    <w:qFormat/>
    <w:rPr>
      <w:rFonts w:ascii="OpenSymbol" w:eastAsia="OpenSymbol" w:hAnsi="OpenSymbol" w:cs="OpenSymbol"/>
    </w:rPr>
  </w:style>
  <w:style w:type="character" w:customStyle="1" w:styleId="a7">
    <w:name w:val="Символ сноски"/>
    <w:qFormat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  <w:qFormat/>
  </w:style>
  <w:style w:type="character" w:customStyle="1" w:styleId="aa">
    <w:name w:val="Символы названия"/>
    <w:qFormat/>
  </w:style>
  <w:style w:type="character" w:customStyle="1" w:styleId="ab">
    <w:name w:val="Буквица"/>
    <w:qFormat/>
  </w:style>
  <w:style w:type="character" w:styleId="ac">
    <w:name w:val="Hyperlink"/>
    <w:rPr>
      <w:color w:val="000080"/>
      <w:u w:val="single"/>
    </w:rPr>
  </w:style>
  <w:style w:type="character" w:styleId="ad">
    <w:name w:val="FollowedHyperlink"/>
    <w:rPr>
      <w:color w:val="800000"/>
      <w:u w:val="single"/>
    </w:rPr>
  </w:style>
  <w:style w:type="character" w:customStyle="1" w:styleId="ae">
    <w:name w:val="Заполнитель"/>
    <w:qFormat/>
    <w:rPr>
      <w:smallCaps/>
      <w:color w:val="008080"/>
      <w:u w:val="dotted"/>
    </w:rPr>
  </w:style>
  <w:style w:type="character" w:customStyle="1" w:styleId="af">
    <w:name w:val="Ссылка указателя"/>
    <w:qFormat/>
  </w:style>
  <w:style w:type="character" w:customStyle="1" w:styleId="af0">
    <w:name w:val="Символ концевой сноски"/>
    <w:qFormat/>
    <w:rPr>
      <w:vertAlign w:val="superscript"/>
    </w:rPr>
  </w:style>
  <w:style w:type="character" w:styleId="af1">
    <w:name w:val="line number"/>
    <w:qFormat/>
  </w:style>
  <w:style w:type="character" w:customStyle="1" w:styleId="af2">
    <w:name w:val="Основной элемент указателя"/>
    <w:qFormat/>
    <w:rPr>
      <w:b/>
      <w:bCs/>
    </w:rPr>
  </w:style>
  <w:style w:type="character" w:styleId="af3">
    <w:name w:val="endnote reference"/>
    <w:rPr>
      <w:vertAlign w:val="superscript"/>
    </w:rPr>
  </w:style>
  <w:style w:type="character" w:customStyle="1" w:styleId="af4">
    <w:name w:val="Фуригана"/>
    <w:qFormat/>
    <w:rPr>
      <w:sz w:val="12"/>
      <w:szCs w:val="12"/>
      <w:u w:val="none"/>
      <w:em w:val="none"/>
    </w:rPr>
  </w:style>
  <w:style w:type="character" w:customStyle="1" w:styleId="af5">
    <w:name w:val="Вертикальное направление символов"/>
    <w:qFormat/>
    <w:rPr>
      <w:eastAsianLayout w:id="-410848511" w:vert="1"/>
    </w:rPr>
  </w:style>
  <w:style w:type="character" w:styleId="af6">
    <w:name w:val="Emphasis"/>
    <w:qFormat/>
    <w:rPr>
      <w:i/>
      <w:iCs/>
    </w:rPr>
  </w:style>
  <w:style w:type="character" w:customStyle="1" w:styleId="11">
    <w:name w:val="Цитата1"/>
    <w:qFormat/>
    <w:rPr>
      <w:i/>
      <w:iCs/>
    </w:rPr>
  </w:style>
  <w:style w:type="character" w:styleId="af7">
    <w:name w:val="Strong"/>
    <w:qFormat/>
    <w:rPr>
      <w:b/>
      <w:bCs/>
    </w:rPr>
  </w:style>
  <w:style w:type="character" w:customStyle="1" w:styleId="af8">
    <w:name w:val="Исходный текст"/>
    <w:qFormat/>
    <w:rPr>
      <w:rFonts w:ascii="Liberation Mono" w:eastAsia="Liberation Mono" w:hAnsi="Liberation Mono" w:cs="Liberation Mono"/>
    </w:rPr>
  </w:style>
  <w:style w:type="character" w:customStyle="1" w:styleId="af9">
    <w:name w:val="Пример"/>
    <w:qFormat/>
    <w:rPr>
      <w:rFonts w:ascii="Liberation Mono" w:eastAsia="Liberation Mono" w:hAnsi="Liberation Mono" w:cs="Liberation Mono"/>
    </w:rPr>
  </w:style>
  <w:style w:type="character" w:customStyle="1" w:styleId="afa">
    <w:name w:val="Ввод пользователя"/>
    <w:qFormat/>
    <w:rPr>
      <w:rFonts w:ascii="Liberation Mono" w:eastAsia="Liberation Mono" w:hAnsi="Liberation Mono" w:cs="Liberation Mono"/>
    </w:rPr>
  </w:style>
  <w:style w:type="character" w:customStyle="1" w:styleId="afb">
    <w:name w:val="Переменная"/>
    <w:qFormat/>
    <w:rPr>
      <w:i/>
      <w:iCs/>
    </w:rPr>
  </w:style>
  <w:style w:type="character" w:customStyle="1" w:styleId="afc">
    <w:name w:val="Определение"/>
    <w:qFormat/>
  </w:style>
  <w:style w:type="character" w:customStyle="1" w:styleId="afd">
    <w:name w:val="Непропорциональный текст"/>
    <w:qFormat/>
    <w:rPr>
      <w:rFonts w:ascii="Liberation Mono" w:eastAsia="Liberation Mono" w:hAnsi="Liberation Mono" w:cs="Liberation Mono"/>
    </w:rPr>
  </w:style>
  <w:style w:type="character" w:styleId="afe">
    <w:name w:val="annotation reference"/>
    <w:basedOn w:val="a2"/>
    <w:uiPriority w:val="99"/>
    <w:semiHidden/>
    <w:unhideWhenUsed/>
    <w:qFormat/>
    <w:rsid w:val="00A81835"/>
    <w:rPr>
      <w:sz w:val="16"/>
      <w:szCs w:val="16"/>
    </w:rPr>
  </w:style>
  <w:style w:type="character" w:customStyle="1" w:styleId="aff">
    <w:name w:val="Основной текст Знак"/>
    <w:basedOn w:val="a2"/>
    <w:link w:val="a1"/>
    <w:qFormat/>
    <w:rsid w:val="00A81835"/>
    <w:rPr>
      <w:rFonts w:ascii="PT Astra Serif" w:hAnsi="PT Astra Serif"/>
      <w:sz w:val="28"/>
    </w:rPr>
  </w:style>
  <w:style w:type="character" w:customStyle="1" w:styleId="aff0">
    <w:name w:val="Текст примечания Знак"/>
    <w:basedOn w:val="aff"/>
    <w:link w:val="aff1"/>
    <w:qFormat/>
    <w:rsid w:val="00A81835"/>
    <w:rPr>
      <w:rFonts w:ascii="PT Astra Serif" w:hAnsi="PT Astra Serif"/>
      <w:sz w:val="28"/>
    </w:rPr>
  </w:style>
  <w:style w:type="character" w:customStyle="1" w:styleId="aff2">
    <w:name w:val="Тема примечания Знак"/>
    <w:basedOn w:val="aff0"/>
    <w:link w:val="aff3"/>
    <w:uiPriority w:val="99"/>
    <w:semiHidden/>
    <w:qFormat/>
    <w:rsid w:val="00A81835"/>
    <w:rPr>
      <w:rFonts w:ascii="PT Astra Serif" w:hAnsi="PT Astra Serif"/>
      <w:b/>
      <w:bCs/>
      <w:sz w:val="20"/>
      <w:szCs w:val="20"/>
    </w:rPr>
  </w:style>
  <w:style w:type="character" w:customStyle="1" w:styleId="aff4">
    <w:name w:val="Текст выноски Знак"/>
    <w:basedOn w:val="a2"/>
    <w:link w:val="aff5"/>
    <w:uiPriority w:val="99"/>
    <w:semiHidden/>
    <w:qFormat/>
    <w:rsid w:val="00A81835"/>
    <w:rPr>
      <w:rFonts w:ascii="Tahoma" w:hAnsi="Tahoma" w:cs="Tahoma"/>
      <w:sz w:val="16"/>
      <w:szCs w:val="16"/>
    </w:rPr>
  </w:style>
  <w:style w:type="paragraph" w:customStyle="1" w:styleId="10">
    <w:name w:val="Заголовок1"/>
    <w:basedOn w:val="a"/>
    <w:next w:val="a0"/>
    <w:qFormat/>
    <w:rPr>
      <w:b/>
    </w:rPr>
  </w:style>
  <w:style w:type="paragraph" w:styleId="a1">
    <w:name w:val="Body Text"/>
    <w:basedOn w:val="a"/>
    <w:link w:val="aff"/>
    <w:pPr>
      <w:jc w:val="both"/>
    </w:pPr>
  </w:style>
  <w:style w:type="paragraph" w:styleId="aff6">
    <w:name w:val="List"/>
    <w:basedOn w:val="a1"/>
  </w:style>
  <w:style w:type="paragraph" w:styleId="aff7">
    <w:name w:val="caption"/>
    <w:basedOn w:val="a"/>
    <w:qFormat/>
  </w:style>
  <w:style w:type="paragraph" w:styleId="aff8">
    <w:name w:val="index heading"/>
    <w:basedOn w:val="10"/>
  </w:style>
  <w:style w:type="paragraph" w:customStyle="1" w:styleId="aff9">
    <w:name w:val="Блочная цитата"/>
    <w:basedOn w:val="a"/>
    <w:qFormat/>
  </w:style>
  <w:style w:type="paragraph" w:styleId="affa">
    <w:name w:val="Title"/>
    <w:basedOn w:val="a"/>
    <w:next w:val="a0"/>
    <w:qFormat/>
    <w:pPr>
      <w:spacing w:after="170"/>
    </w:pPr>
    <w:rPr>
      <w:b/>
    </w:rPr>
  </w:style>
  <w:style w:type="paragraph" w:styleId="affb">
    <w:name w:val="Subtitle"/>
    <w:basedOn w:val="a"/>
    <w:next w:val="a0"/>
    <w:qFormat/>
    <w:pPr>
      <w:ind w:left="709"/>
      <w:jc w:val="both"/>
    </w:pPr>
    <w:rPr>
      <w:b/>
    </w:rPr>
  </w:style>
  <w:style w:type="paragraph" w:styleId="a0">
    <w:name w:val="Body Text Indent"/>
    <w:basedOn w:val="a1"/>
  </w:style>
  <w:style w:type="paragraph" w:customStyle="1" w:styleId="affc">
    <w:name w:val="Обратный отступ"/>
    <w:basedOn w:val="a1"/>
    <w:qFormat/>
    <w:pPr>
      <w:tabs>
        <w:tab w:val="left" w:pos="0"/>
      </w:tabs>
    </w:pPr>
  </w:style>
  <w:style w:type="paragraph" w:styleId="affd">
    <w:name w:val="Salutation"/>
    <w:basedOn w:val="a"/>
  </w:style>
  <w:style w:type="paragraph" w:styleId="affe">
    <w:name w:val="Signature"/>
    <w:basedOn w:val="a"/>
    <w:pPr>
      <w:tabs>
        <w:tab w:val="right" w:pos="31680"/>
      </w:tabs>
      <w:jc w:val="left"/>
    </w:pPr>
  </w:style>
  <w:style w:type="paragraph" w:customStyle="1" w:styleId="afff">
    <w:name w:val="Отступы"/>
    <w:basedOn w:val="a1"/>
    <w:qFormat/>
    <w:pPr>
      <w:tabs>
        <w:tab w:val="left" w:pos="0"/>
      </w:tabs>
    </w:pPr>
  </w:style>
  <w:style w:type="paragraph" w:styleId="aff1">
    <w:name w:val="annotation text"/>
    <w:basedOn w:val="a1"/>
    <w:link w:val="aff0"/>
    <w:qFormat/>
  </w:style>
  <w:style w:type="paragraph" w:customStyle="1" w:styleId="100">
    <w:name w:val="Заголовок 10"/>
    <w:basedOn w:val="10"/>
    <w:next w:val="a1"/>
    <w:qFormat/>
  </w:style>
  <w:style w:type="paragraph" w:customStyle="1" w:styleId="12">
    <w:name w:val="Начало нумерованного списка 1"/>
    <w:basedOn w:val="aff6"/>
    <w:next w:val="40"/>
    <w:qFormat/>
  </w:style>
  <w:style w:type="paragraph" w:styleId="40">
    <w:name w:val="List Bullet 4"/>
    <w:basedOn w:val="aff6"/>
    <w:qFormat/>
  </w:style>
  <w:style w:type="paragraph" w:customStyle="1" w:styleId="13">
    <w:name w:val="Конец нумерованного списка 1"/>
    <w:basedOn w:val="aff6"/>
    <w:next w:val="40"/>
    <w:qFormat/>
  </w:style>
  <w:style w:type="paragraph" w:customStyle="1" w:styleId="14">
    <w:name w:val="Продолжение нумерованного списка 1"/>
    <w:basedOn w:val="aff6"/>
    <w:qFormat/>
  </w:style>
  <w:style w:type="paragraph" w:customStyle="1" w:styleId="20">
    <w:name w:val="Начало нумерованного списка 2"/>
    <w:basedOn w:val="aff6"/>
    <w:next w:val="21"/>
    <w:qFormat/>
  </w:style>
  <w:style w:type="paragraph" w:styleId="21">
    <w:name w:val="List Number 2"/>
    <w:basedOn w:val="aff6"/>
    <w:qFormat/>
  </w:style>
  <w:style w:type="paragraph" w:customStyle="1" w:styleId="22">
    <w:name w:val="Конец нумерованного списка 2"/>
    <w:basedOn w:val="aff6"/>
    <w:next w:val="21"/>
    <w:qFormat/>
  </w:style>
  <w:style w:type="paragraph" w:customStyle="1" w:styleId="23">
    <w:name w:val="Продолжение нумерованного списка 2"/>
    <w:basedOn w:val="aff6"/>
    <w:qFormat/>
  </w:style>
  <w:style w:type="paragraph" w:customStyle="1" w:styleId="30">
    <w:name w:val="Начало нумерованного списка 3"/>
    <w:basedOn w:val="aff6"/>
    <w:next w:val="31"/>
    <w:qFormat/>
  </w:style>
  <w:style w:type="paragraph" w:styleId="31">
    <w:name w:val="List Number 3"/>
    <w:basedOn w:val="aff6"/>
    <w:qFormat/>
  </w:style>
  <w:style w:type="paragraph" w:customStyle="1" w:styleId="32">
    <w:name w:val="Конец нумерованного списка 3"/>
    <w:basedOn w:val="aff6"/>
    <w:next w:val="31"/>
    <w:qFormat/>
  </w:style>
  <w:style w:type="paragraph" w:customStyle="1" w:styleId="33">
    <w:name w:val="Продолжение нумерованного списка 3"/>
    <w:basedOn w:val="aff6"/>
    <w:qFormat/>
  </w:style>
  <w:style w:type="paragraph" w:customStyle="1" w:styleId="41">
    <w:name w:val="Начало нумерованного списка 4"/>
    <w:basedOn w:val="aff6"/>
    <w:next w:val="42"/>
    <w:qFormat/>
  </w:style>
  <w:style w:type="paragraph" w:styleId="42">
    <w:name w:val="List Number 4"/>
    <w:basedOn w:val="aff6"/>
    <w:qFormat/>
  </w:style>
  <w:style w:type="paragraph" w:customStyle="1" w:styleId="43">
    <w:name w:val="Конец нумерованного списка 4"/>
    <w:basedOn w:val="aff6"/>
    <w:next w:val="42"/>
    <w:qFormat/>
  </w:style>
  <w:style w:type="paragraph" w:customStyle="1" w:styleId="44">
    <w:name w:val="Продолжение нумерованного списка 4"/>
    <w:basedOn w:val="aff6"/>
    <w:qFormat/>
  </w:style>
  <w:style w:type="paragraph" w:customStyle="1" w:styleId="50">
    <w:name w:val="Начало нумерованного списка 5"/>
    <w:basedOn w:val="aff6"/>
    <w:next w:val="51"/>
    <w:qFormat/>
  </w:style>
  <w:style w:type="paragraph" w:styleId="51">
    <w:name w:val="List Number 5"/>
    <w:basedOn w:val="aff6"/>
    <w:qFormat/>
  </w:style>
  <w:style w:type="paragraph" w:customStyle="1" w:styleId="52">
    <w:name w:val="Конец нумерованного списка 5"/>
    <w:basedOn w:val="aff6"/>
    <w:next w:val="51"/>
    <w:qFormat/>
  </w:style>
  <w:style w:type="paragraph" w:customStyle="1" w:styleId="53">
    <w:name w:val="Продолжение нумерованного списка 5"/>
    <w:basedOn w:val="aff6"/>
    <w:qFormat/>
  </w:style>
  <w:style w:type="paragraph" w:customStyle="1" w:styleId="15">
    <w:name w:val="Список 1 начало"/>
    <w:basedOn w:val="aff6"/>
    <w:next w:val="34"/>
    <w:qFormat/>
  </w:style>
  <w:style w:type="paragraph" w:styleId="34">
    <w:name w:val="List Bullet 3"/>
    <w:basedOn w:val="aff6"/>
    <w:qFormat/>
  </w:style>
  <w:style w:type="paragraph" w:customStyle="1" w:styleId="16">
    <w:name w:val="Список 1 конец"/>
    <w:basedOn w:val="aff6"/>
    <w:next w:val="34"/>
    <w:qFormat/>
  </w:style>
  <w:style w:type="paragraph" w:styleId="afff0">
    <w:name w:val="List Continue"/>
    <w:basedOn w:val="aff6"/>
    <w:qFormat/>
  </w:style>
  <w:style w:type="paragraph" w:customStyle="1" w:styleId="24">
    <w:name w:val="Список 2 начало"/>
    <w:basedOn w:val="aff6"/>
    <w:next w:val="34"/>
    <w:qFormat/>
  </w:style>
  <w:style w:type="paragraph" w:customStyle="1" w:styleId="25">
    <w:name w:val="Список 2 конец"/>
    <w:basedOn w:val="aff6"/>
    <w:next w:val="34"/>
    <w:qFormat/>
  </w:style>
  <w:style w:type="paragraph" w:styleId="26">
    <w:name w:val="List Continue 2"/>
    <w:basedOn w:val="aff6"/>
    <w:qFormat/>
  </w:style>
  <w:style w:type="paragraph" w:customStyle="1" w:styleId="35">
    <w:name w:val="Список 3 начало"/>
    <w:basedOn w:val="aff6"/>
    <w:next w:val="40"/>
    <w:qFormat/>
  </w:style>
  <w:style w:type="paragraph" w:customStyle="1" w:styleId="36">
    <w:name w:val="Список 3 конец"/>
    <w:basedOn w:val="aff6"/>
    <w:next w:val="40"/>
    <w:qFormat/>
  </w:style>
  <w:style w:type="paragraph" w:styleId="37">
    <w:name w:val="List Continue 3"/>
    <w:basedOn w:val="aff6"/>
    <w:qFormat/>
  </w:style>
  <w:style w:type="paragraph" w:customStyle="1" w:styleId="45">
    <w:name w:val="Список 4 начало"/>
    <w:basedOn w:val="aff6"/>
    <w:next w:val="54"/>
    <w:qFormat/>
  </w:style>
  <w:style w:type="paragraph" w:styleId="54">
    <w:name w:val="List Bullet 5"/>
    <w:basedOn w:val="aff6"/>
    <w:qFormat/>
  </w:style>
  <w:style w:type="paragraph" w:customStyle="1" w:styleId="46">
    <w:name w:val="Список 4 конец"/>
    <w:basedOn w:val="aff6"/>
    <w:next w:val="54"/>
    <w:qFormat/>
  </w:style>
  <w:style w:type="paragraph" w:styleId="47">
    <w:name w:val="List Continue 4"/>
    <w:basedOn w:val="aff6"/>
    <w:qFormat/>
  </w:style>
  <w:style w:type="paragraph" w:customStyle="1" w:styleId="55">
    <w:name w:val="Список 5 начало"/>
    <w:basedOn w:val="aff6"/>
    <w:next w:val="afff1"/>
    <w:qFormat/>
  </w:style>
  <w:style w:type="paragraph" w:styleId="afff1">
    <w:name w:val="List Number"/>
    <w:basedOn w:val="aff6"/>
    <w:qFormat/>
  </w:style>
  <w:style w:type="paragraph" w:customStyle="1" w:styleId="56">
    <w:name w:val="Список 5 конец"/>
    <w:basedOn w:val="aff6"/>
    <w:next w:val="afff1"/>
    <w:qFormat/>
  </w:style>
  <w:style w:type="paragraph" w:styleId="57">
    <w:name w:val="List Continue 5"/>
    <w:basedOn w:val="aff6"/>
    <w:qFormat/>
  </w:style>
  <w:style w:type="paragraph" w:styleId="17">
    <w:name w:val="index 1"/>
    <w:basedOn w:val="aff8"/>
    <w:qFormat/>
  </w:style>
  <w:style w:type="paragraph" w:styleId="27">
    <w:name w:val="index 2"/>
    <w:basedOn w:val="aff8"/>
    <w:qFormat/>
  </w:style>
  <w:style w:type="paragraph" w:styleId="38">
    <w:name w:val="index 3"/>
    <w:basedOn w:val="aff8"/>
    <w:qFormat/>
  </w:style>
  <w:style w:type="paragraph" w:customStyle="1" w:styleId="afff2">
    <w:name w:val="Разделитель предметного указателя"/>
    <w:basedOn w:val="aff8"/>
    <w:qFormat/>
  </w:style>
  <w:style w:type="paragraph" w:styleId="afff3">
    <w:name w:val="TOC Heading"/>
    <w:basedOn w:val="10"/>
    <w:next w:val="18"/>
  </w:style>
  <w:style w:type="paragraph" w:styleId="18">
    <w:name w:val="toc 1"/>
    <w:basedOn w:val="aff8"/>
    <w:pPr>
      <w:tabs>
        <w:tab w:val="right" w:leader="dot" w:pos="9638"/>
      </w:tabs>
    </w:pPr>
  </w:style>
  <w:style w:type="paragraph" w:styleId="28">
    <w:name w:val="toc 2"/>
    <w:basedOn w:val="aff8"/>
    <w:pPr>
      <w:tabs>
        <w:tab w:val="right" w:leader="dot" w:pos="9355"/>
      </w:tabs>
    </w:pPr>
  </w:style>
  <w:style w:type="paragraph" w:styleId="39">
    <w:name w:val="toc 3"/>
    <w:basedOn w:val="aff8"/>
    <w:pPr>
      <w:tabs>
        <w:tab w:val="right" w:leader="dot" w:pos="9072"/>
      </w:tabs>
    </w:pPr>
  </w:style>
  <w:style w:type="paragraph" w:styleId="48">
    <w:name w:val="toc 4"/>
    <w:basedOn w:val="aff8"/>
    <w:pPr>
      <w:tabs>
        <w:tab w:val="right" w:leader="dot" w:pos="8789"/>
      </w:tabs>
    </w:pPr>
  </w:style>
  <w:style w:type="paragraph" w:styleId="58">
    <w:name w:val="toc 5"/>
    <w:basedOn w:val="aff8"/>
    <w:pPr>
      <w:tabs>
        <w:tab w:val="right" w:leader="dot" w:pos="8506"/>
      </w:tabs>
    </w:pPr>
  </w:style>
  <w:style w:type="paragraph" w:customStyle="1" w:styleId="afff4">
    <w:name w:val="Заголовок указателей пользователя"/>
    <w:basedOn w:val="10"/>
    <w:qFormat/>
  </w:style>
  <w:style w:type="paragraph" w:customStyle="1" w:styleId="19">
    <w:name w:val="Указатель пользователя 1"/>
    <w:basedOn w:val="aff8"/>
    <w:qFormat/>
    <w:pPr>
      <w:tabs>
        <w:tab w:val="right" w:leader="dot" w:pos="9638"/>
      </w:tabs>
    </w:pPr>
  </w:style>
  <w:style w:type="paragraph" w:customStyle="1" w:styleId="29">
    <w:name w:val="Указатель пользователя 2"/>
    <w:basedOn w:val="aff8"/>
    <w:qFormat/>
    <w:pPr>
      <w:tabs>
        <w:tab w:val="right" w:leader="dot" w:pos="9355"/>
      </w:tabs>
    </w:pPr>
  </w:style>
  <w:style w:type="paragraph" w:customStyle="1" w:styleId="3a">
    <w:name w:val="Указатель пользователя 3"/>
    <w:basedOn w:val="aff8"/>
    <w:qFormat/>
    <w:pPr>
      <w:tabs>
        <w:tab w:val="right" w:leader="dot" w:pos="9072"/>
      </w:tabs>
    </w:pPr>
  </w:style>
  <w:style w:type="paragraph" w:customStyle="1" w:styleId="49">
    <w:name w:val="Указатель пользователя 4"/>
    <w:basedOn w:val="aff8"/>
    <w:qFormat/>
    <w:pPr>
      <w:tabs>
        <w:tab w:val="right" w:leader="dot" w:pos="8789"/>
      </w:tabs>
    </w:pPr>
  </w:style>
  <w:style w:type="paragraph" w:customStyle="1" w:styleId="59">
    <w:name w:val="Указатель пользователя 5"/>
    <w:basedOn w:val="aff8"/>
    <w:qFormat/>
    <w:pPr>
      <w:tabs>
        <w:tab w:val="right" w:leader="dot" w:pos="8506"/>
      </w:tabs>
    </w:pPr>
  </w:style>
  <w:style w:type="paragraph" w:styleId="60">
    <w:name w:val="toc 6"/>
    <w:basedOn w:val="aff8"/>
    <w:pPr>
      <w:tabs>
        <w:tab w:val="right" w:leader="dot" w:pos="8223"/>
      </w:tabs>
    </w:pPr>
  </w:style>
  <w:style w:type="paragraph" w:styleId="70">
    <w:name w:val="toc 7"/>
    <w:basedOn w:val="aff8"/>
    <w:pPr>
      <w:tabs>
        <w:tab w:val="right" w:leader="dot" w:pos="7940"/>
      </w:tabs>
    </w:pPr>
  </w:style>
  <w:style w:type="paragraph" w:styleId="80">
    <w:name w:val="toc 8"/>
    <w:basedOn w:val="aff8"/>
    <w:pPr>
      <w:tabs>
        <w:tab w:val="right" w:leader="dot" w:pos="7657"/>
      </w:tabs>
    </w:pPr>
  </w:style>
  <w:style w:type="paragraph" w:styleId="90">
    <w:name w:val="toc 9"/>
    <w:basedOn w:val="aff8"/>
    <w:pPr>
      <w:tabs>
        <w:tab w:val="right" w:leader="dot" w:pos="7374"/>
      </w:tabs>
    </w:pPr>
  </w:style>
  <w:style w:type="paragraph" w:customStyle="1" w:styleId="101">
    <w:name w:val="Оглавление 10"/>
    <w:basedOn w:val="aff8"/>
    <w:qFormat/>
    <w:pPr>
      <w:tabs>
        <w:tab w:val="right" w:leader="dot" w:pos="7091"/>
      </w:tabs>
    </w:pPr>
  </w:style>
  <w:style w:type="paragraph" w:customStyle="1" w:styleId="IllustrationIndex1">
    <w:name w:val="Illustration Index 1"/>
    <w:basedOn w:val="aff8"/>
    <w:qFormat/>
    <w:pPr>
      <w:tabs>
        <w:tab w:val="right" w:leader="dot" w:pos="9638"/>
      </w:tabs>
    </w:pPr>
  </w:style>
  <w:style w:type="paragraph" w:customStyle="1" w:styleId="afff5">
    <w:name w:val="Заголовок списка объектов"/>
    <w:basedOn w:val="10"/>
    <w:qFormat/>
  </w:style>
  <w:style w:type="paragraph" w:customStyle="1" w:styleId="1a">
    <w:name w:val="Список объектов 1"/>
    <w:basedOn w:val="aff8"/>
    <w:qFormat/>
    <w:pPr>
      <w:tabs>
        <w:tab w:val="right" w:leader="dot" w:pos="9638"/>
      </w:tabs>
    </w:pPr>
  </w:style>
  <w:style w:type="paragraph" w:customStyle="1" w:styleId="afff6">
    <w:name w:val="Заголовок списка таблиц"/>
    <w:basedOn w:val="10"/>
    <w:qFormat/>
  </w:style>
  <w:style w:type="paragraph" w:customStyle="1" w:styleId="1b">
    <w:name w:val="Список таблиц 1"/>
    <w:basedOn w:val="aff8"/>
    <w:qFormat/>
    <w:pPr>
      <w:tabs>
        <w:tab w:val="right" w:leader="dot" w:pos="9638"/>
      </w:tabs>
    </w:pPr>
  </w:style>
  <w:style w:type="paragraph" w:styleId="afff7">
    <w:name w:val="table of authorities"/>
    <w:basedOn w:val="10"/>
    <w:qFormat/>
  </w:style>
  <w:style w:type="paragraph" w:customStyle="1" w:styleId="1c">
    <w:name w:val="Библиография 1"/>
    <w:basedOn w:val="aff8"/>
    <w:qFormat/>
    <w:pPr>
      <w:tabs>
        <w:tab w:val="right" w:leader="dot" w:pos="9638"/>
      </w:tabs>
    </w:pPr>
  </w:style>
  <w:style w:type="paragraph" w:customStyle="1" w:styleId="61">
    <w:name w:val="Указатель пользователя 6"/>
    <w:basedOn w:val="aff8"/>
    <w:qFormat/>
    <w:pPr>
      <w:tabs>
        <w:tab w:val="right" w:leader="dot" w:pos="8223"/>
      </w:tabs>
    </w:pPr>
  </w:style>
  <w:style w:type="paragraph" w:customStyle="1" w:styleId="71">
    <w:name w:val="Указатель пользователя 7"/>
    <w:basedOn w:val="aff8"/>
    <w:qFormat/>
    <w:pPr>
      <w:tabs>
        <w:tab w:val="right" w:leader="dot" w:pos="7940"/>
      </w:tabs>
    </w:pPr>
  </w:style>
  <w:style w:type="paragraph" w:customStyle="1" w:styleId="81">
    <w:name w:val="Указатель пользователя 8"/>
    <w:basedOn w:val="aff8"/>
    <w:qFormat/>
    <w:pPr>
      <w:tabs>
        <w:tab w:val="right" w:leader="dot" w:pos="7657"/>
      </w:tabs>
    </w:pPr>
  </w:style>
  <w:style w:type="paragraph" w:customStyle="1" w:styleId="91">
    <w:name w:val="Указатель пользователя 9"/>
    <w:basedOn w:val="aff8"/>
    <w:qFormat/>
    <w:pPr>
      <w:tabs>
        <w:tab w:val="right" w:leader="dot" w:pos="7374"/>
      </w:tabs>
    </w:pPr>
  </w:style>
  <w:style w:type="paragraph" w:customStyle="1" w:styleId="102">
    <w:name w:val="Указатель пользователя 10"/>
    <w:basedOn w:val="aff8"/>
    <w:qFormat/>
    <w:pPr>
      <w:tabs>
        <w:tab w:val="right" w:leader="dot" w:pos="7091"/>
      </w:tabs>
    </w:pPr>
  </w:style>
  <w:style w:type="paragraph" w:customStyle="1" w:styleId="afff8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ff9">
    <w:name w:val="header"/>
    <w:basedOn w:val="a"/>
    <w:pPr>
      <w:tabs>
        <w:tab w:val="center" w:pos="4819"/>
        <w:tab w:val="right" w:pos="9638"/>
      </w:tabs>
    </w:pPr>
  </w:style>
  <w:style w:type="paragraph" w:customStyle="1" w:styleId="afffa">
    <w:name w:val="Верхний колонтитул слева"/>
    <w:basedOn w:val="a"/>
    <w:qFormat/>
    <w:pPr>
      <w:tabs>
        <w:tab w:val="center" w:pos="4819"/>
        <w:tab w:val="right" w:pos="9638"/>
      </w:tabs>
      <w:jc w:val="left"/>
    </w:pPr>
  </w:style>
  <w:style w:type="paragraph" w:customStyle="1" w:styleId="afffb">
    <w:name w:val="Верхний колонтитул справа"/>
    <w:basedOn w:val="a"/>
    <w:qFormat/>
    <w:pPr>
      <w:tabs>
        <w:tab w:val="center" w:pos="4819"/>
        <w:tab w:val="right" w:pos="9638"/>
      </w:tabs>
      <w:jc w:val="right"/>
    </w:pPr>
  </w:style>
  <w:style w:type="paragraph" w:styleId="afffc">
    <w:name w:val="footer"/>
    <w:basedOn w:val="a"/>
    <w:pPr>
      <w:tabs>
        <w:tab w:val="center" w:pos="4819"/>
        <w:tab w:val="right" w:pos="9638"/>
      </w:tabs>
    </w:pPr>
  </w:style>
  <w:style w:type="paragraph" w:customStyle="1" w:styleId="afffd">
    <w:name w:val="Нижний колонтитул слева"/>
    <w:basedOn w:val="a"/>
    <w:qFormat/>
    <w:pPr>
      <w:tabs>
        <w:tab w:val="center" w:pos="4819"/>
        <w:tab w:val="right" w:pos="9638"/>
      </w:tabs>
      <w:jc w:val="left"/>
    </w:pPr>
  </w:style>
  <w:style w:type="paragraph" w:customStyle="1" w:styleId="afffe">
    <w:name w:val="Нижний колонтитул справа"/>
    <w:basedOn w:val="a"/>
    <w:qFormat/>
    <w:pPr>
      <w:tabs>
        <w:tab w:val="center" w:pos="4819"/>
        <w:tab w:val="right" w:pos="9638"/>
      </w:tabs>
      <w:jc w:val="right"/>
    </w:pPr>
  </w:style>
  <w:style w:type="paragraph" w:customStyle="1" w:styleId="affff">
    <w:name w:val="Содержимое таблицы"/>
    <w:basedOn w:val="a"/>
    <w:qFormat/>
  </w:style>
  <w:style w:type="paragraph" w:customStyle="1" w:styleId="affff0">
    <w:name w:val="Заголовок таблицы"/>
    <w:basedOn w:val="affff"/>
    <w:qFormat/>
    <w:rPr>
      <w:b/>
    </w:rPr>
  </w:style>
  <w:style w:type="paragraph" w:customStyle="1" w:styleId="affff1">
    <w:name w:val="Иллюстрация"/>
    <w:basedOn w:val="aff7"/>
    <w:qFormat/>
  </w:style>
  <w:style w:type="paragraph" w:customStyle="1" w:styleId="affff2">
    <w:name w:val="Таблица"/>
    <w:basedOn w:val="aff7"/>
    <w:qFormat/>
  </w:style>
  <w:style w:type="paragraph" w:styleId="affff3">
    <w:name w:val="Plain Text"/>
    <w:basedOn w:val="aff7"/>
    <w:qFormat/>
  </w:style>
  <w:style w:type="paragraph" w:customStyle="1" w:styleId="affff4">
    <w:name w:val="Содержимое врезки"/>
    <w:basedOn w:val="a"/>
    <w:qFormat/>
  </w:style>
  <w:style w:type="paragraph" w:styleId="affff5">
    <w:name w:val="footnote text"/>
    <w:basedOn w:val="a"/>
    <w:pPr>
      <w:jc w:val="left"/>
    </w:pPr>
  </w:style>
  <w:style w:type="paragraph" w:styleId="affff6">
    <w:name w:val="envelope address"/>
    <w:basedOn w:val="a"/>
    <w:qFormat/>
  </w:style>
  <w:style w:type="paragraph" w:styleId="2a">
    <w:name w:val="envelope return"/>
    <w:basedOn w:val="a"/>
    <w:qFormat/>
  </w:style>
  <w:style w:type="paragraph" w:styleId="affff7">
    <w:name w:val="endnote text"/>
    <w:basedOn w:val="a"/>
  </w:style>
  <w:style w:type="paragraph" w:styleId="affff8">
    <w:name w:val="table of figures"/>
    <w:basedOn w:val="aff7"/>
    <w:qFormat/>
  </w:style>
  <w:style w:type="paragraph" w:customStyle="1" w:styleId="affff9">
    <w:name w:val="Текст в заданном формате"/>
    <w:basedOn w:val="a"/>
    <w:qFormat/>
  </w:style>
  <w:style w:type="paragraph" w:customStyle="1" w:styleId="affffa">
    <w:name w:val="Горизонтальная линия"/>
    <w:basedOn w:val="a"/>
    <w:next w:val="a1"/>
    <w:qFormat/>
    <w:pPr>
      <w:pBdr>
        <w:bottom w:val="single" w:sz="8" w:space="0" w:color="000000"/>
      </w:pBdr>
    </w:pPr>
    <w:rPr>
      <w:sz w:val="4"/>
    </w:rPr>
  </w:style>
  <w:style w:type="paragraph" w:customStyle="1" w:styleId="affffb">
    <w:name w:val="Содержимое списка"/>
    <w:basedOn w:val="a"/>
    <w:qFormat/>
  </w:style>
  <w:style w:type="paragraph" w:customStyle="1" w:styleId="affffc">
    <w:name w:val="Заголовок списка"/>
    <w:basedOn w:val="a"/>
    <w:next w:val="affffb"/>
    <w:qFormat/>
  </w:style>
  <w:style w:type="paragraph" w:customStyle="1" w:styleId="affffd">
    <w:name w:val="Гриф_Экземпляр"/>
    <w:basedOn w:val="a"/>
    <w:qFormat/>
    <w:rPr>
      <w:sz w:val="24"/>
    </w:rPr>
  </w:style>
  <w:style w:type="paragraph" w:customStyle="1" w:styleId="affffe">
    <w:name w:val="Исполнитель документа"/>
    <w:basedOn w:val="a"/>
    <w:qFormat/>
    <w:pPr>
      <w:jc w:val="left"/>
    </w:pPr>
    <w:rPr>
      <w:sz w:val="24"/>
    </w:rPr>
  </w:style>
  <w:style w:type="paragraph" w:customStyle="1" w:styleId="afffff">
    <w:name w:val="Заголовок списка иллюстраций"/>
    <w:basedOn w:val="10"/>
    <w:qFormat/>
    <w:pPr>
      <w:suppressLineNumbers/>
    </w:pPr>
  </w:style>
  <w:style w:type="paragraph" w:styleId="aff3">
    <w:name w:val="annotation subject"/>
    <w:basedOn w:val="aff1"/>
    <w:next w:val="aff1"/>
    <w:link w:val="aff2"/>
    <w:uiPriority w:val="99"/>
    <w:semiHidden/>
    <w:unhideWhenUsed/>
    <w:qFormat/>
    <w:rsid w:val="00A81835"/>
    <w:pPr>
      <w:jc w:val="center"/>
    </w:pPr>
    <w:rPr>
      <w:b/>
      <w:bCs/>
      <w:sz w:val="20"/>
      <w:szCs w:val="20"/>
    </w:rPr>
  </w:style>
  <w:style w:type="paragraph" w:styleId="aff5">
    <w:name w:val="Balloon Text"/>
    <w:basedOn w:val="a"/>
    <w:link w:val="aff4"/>
    <w:uiPriority w:val="99"/>
    <w:semiHidden/>
    <w:unhideWhenUsed/>
    <w:qFormat/>
    <w:rsid w:val="00A81835"/>
    <w:rPr>
      <w:rFonts w:ascii="Tahoma" w:hAnsi="Tahoma" w:cs="Tahoma"/>
      <w:sz w:val="16"/>
      <w:szCs w:val="16"/>
    </w:rPr>
  </w:style>
  <w:style w:type="paragraph" w:styleId="afffff0">
    <w:name w:val="Revision"/>
    <w:uiPriority w:val="99"/>
    <w:semiHidden/>
    <w:qFormat/>
    <w:rsid w:val="00A55C91"/>
    <w:pPr>
      <w:suppressAutoHyphens w:val="0"/>
    </w:pPr>
    <w:rPr>
      <w:rFonts w:ascii="PT Astra Serif" w:hAnsi="PT Astra Serif"/>
      <w:sz w:val="28"/>
    </w:rPr>
  </w:style>
  <w:style w:type="numbering" w:customStyle="1" w:styleId="123">
    <w:name w:val="Нумерованный 123"/>
    <w:qFormat/>
  </w:style>
  <w:style w:type="numbering" w:customStyle="1" w:styleId="ABC">
    <w:name w:val="Нумерованный ABC"/>
    <w:qFormat/>
  </w:style>
  <w:style w:type="numbering" w:customStyle="1" w:styleId="abc0">
    <w:name w:val="Нумерованный abc"/>
    <w:qFormat/>
  </w:style>
  <w:style w:type="numbering" w:customStyle="1" w:styleId="IVX">
    <w:name w:val="Нумерованный IVX"/>
    <w:qFormat/>
  </w:style>
  <w:style w:type="numbering" w:customStyle="1" w:styleId="ivx0">
    <w:name w:val="Нумерованный ivx"/>
    <w:qFormat/>
  </w:style>
  <w:style w:type="numbering" w:customStyle="1" w:styleId="afffff1">
    <w:name w:val="Маркированный •"/>
    <w:qFormat/>
  </w:style>
  <w:style w:type="numbering" w:customStyle="1" w:styleId="afffff2">
    <w:name w:val="Маркированный –"/>
    <w:qFormat/>
  </w:style>
  <w:style w:type="numbering" w:customStyle="1" w:styleId="afffff3">
    <w:name w:val="Маркированный "/>
    <w:qFormat/>
  </w:style>
  <w:style w:type="numbering" w:customStyle="1" w:styleId="afffff4">
    <w:name w:val="Маркированный "/>
    <w:qFormat/>
  </w:style>
  <w:style w:type="numbering" w:customStyle="1" w:styleId="afffff5">
    <w:name w:val="Маркированный "/>
    <w:qFormat/>
  </w:style>
  <w:style w:type="numbering" w:customStyle="1" w:styleId="1d">
    <w:name w:val="Нумерованный 1)"/>
    <w:qFormat/>
  </w:style>
  <w:style w:type="numbering" w:customStyle="1" w:styleId="afffff6">
    <w:name w:val="Нумерованный а)"/>
    <w:qFormat/>
  </w:style>
  <w:style w:type="numbering" w:customStyle="1" w:styleId="afffff7">
    <w:name w:val="Нумерованный для таблиц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 /><Relationship Id="rId3" Type="http://schemas.openxmlformats.org/officeDocument/2006/relationships/webSettings" Target="webSettings.xml" /><Relationship Id="rId7" Type="http://schemas.microsoft.com/office/2011/relationships/commentsExtended" Target="commentsExtended.xml" /><Relationship Id="rId12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comments" Target="comments.xml" /><Relationship Id="rId11" Type="http://schemas.openxmlformats.org/officeDocument/2006/relationships/fontTable" Target="fontTable.xml" /><Relationship Id="rId5" Type="http://schemas.openxmlformats.org/officeDocument/2006/relationships/endnotes" Target="endnotes.xml" /><Relationship Id="rId10" Type="http://schemas.openxmlformats.org/officeDocument/2006/relationships/footer" Target="footer1.xml" /><Relationship Id="rId4" Type="http://schemas.openxmlformats.org/officeDocument/2006/relationships/footnotes" Target="footnotes.xml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3479</Words>
  <Characters>19831</Characters>
  <Application>Microsoft Office Word</Application>
  <DocSecurity>0</DocSecurity>
  <Lines>165</Lines>
  <Paragraphs>46</Paragraphs>
  <ScaleCrop>false</ScaleCrop>
  <Company/>
  <LinksUpToDate>false</LinksUpToDate>
  <CharactersWithSpaces>23264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subject/>
  <dc:creator>new</dc:creator>
  <dc:description/>
  <cp:lastModifiedBy>. Anheya</cp:lastModifiedBy>
  <cp:revision>2</cp:revision>
  <cp:lastPrinted>2026-05-25T09:01:00Z</cp:lastPrinted>
  <dcterms:created xsi:type="dcterms:W3CDTF">2026-07-16T08:51:00Z</dcterms:created>
  <dcterms:modified xsi:type="dcterms:W3CDTF">2026-07-16T08:51:00Z</dcterms:modified>
  <dc:language>ru-RU</dc:language>
</cp:coreProperties>
</file>